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079"/>
      </w:tblGrid>
      <w:tr w:rsidR="00773939" w:rsidRPr="00773939" w:rsidTr="00773939">
        <w:tc>
          <w:tcPr>
            <w:tcW w:w="2235" w:type="dxa"/>
            <w:shd w:val="clear" w:color="auto" w:fill="EEECE1" w:themeFill="background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Denumirea măsurii</w:t>
            </w:r>
          </w:p>
        </w:tc>
        <w:tc>
          <w:tcPr>
            <w:tcW w:w="8079" w:type="dxa"/>
            <w:shd w:val="clear" w:color="auto" w:fill="EEECE1" w:themeFill="background2"/>
          </w:tcPr>
          <w:p w:rsidR="00773939" w:rsidRPr="00773939" w:rsidRDefault="00773939" w:rsidP="00773939">
            <w:pPr>
              <w:spacing w:after="0"/>
              <w:jc w:val="both"/>
              <w:rPr>
                <w:rFonts w:ascii="Trebuchet MS" w:eastAsia="Calibri" w:hAnsi="Trebuchet MS" w:cs="Times New Roman"/>
                <w:b/>
                <w:i/>
                <w:lang w:val="ro-RO"/>
              </w:rPr>
            </w:pPr>
            <w:r w:rsidRPr="00773939">
              <w:rPr>
                <w:rFonts w:ascii="Trebuchet MS" w:eastAsia="Calibri" w:hAnsi="Trebuchet MS" w:cs="Times New Roman"/>
                <w:b/>
                <w:i/>
                <w:lang w:val="ro-RO"/>
              </w:rPr>
              <w:t xml:space="preserve">Promovarea incluziunii sociale în Microregiunea ARIEȘUL MARE </w:t>
            </w:r>
          </w:p>
        </w:tc>
      </w:tr>
      <w:tr w:rsidR="00773939" w:rsidRPr="00773939" w:rsidTr="00773939">
        <w:tc>
          <w:tcPr>
            <w:tcW w:w="2235" w:type="dxa"/>
            <w:shd w:val="clear" w:color="auto" w:fill="auto"/>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Codul măsurii</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M4 /6 B </w:t>
            </w:r>
          </w:p>
        </w:tc>
      </w:tr>
      <w:tr w:rsidR="00773939" w:rsidRPr="00773939" w:rsidTr="00773939">
        <w:tc>
          <w:tcPr>
            <w:tcW w:w="2235" w:type="dxa"/>
            <w:shd w:val="clear" w:color="auto" w:fill="auto"/>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Tipul măsurii</w:t>
            </w:r>
          </w:p>
        </w:tc>
        <w:tc>
          <w:tcPr>
            <w:tcW w:w="8079" w:type="dxa"/>
          </w:tcPr>
          <w:p w:rsidR="00773939" w:rsidRPr="00773939" w:rsidRDefault="00773939" w:rsidP="00773939">
            <w:pPr>
              <w:autoSpaceDE w:val="0"/>
              <w:autoSpaceDN w:val="0"/>
              <w:adjustRightInd w:val="0"/>
              <w:spacing w:after="0"/>
              <w:rPr>
                <w:rFonts w:ascii="Trebuchet MS" w:eastAsia="Calibri" w:hAnsi="Trebuchet MS" w:cs="Calibri"/>
              </w:rPr>
            </w:pPr>
            <w:r w:rsidRPr="00773939">
              <w:rPr>
                <w:rFonts w:ascii="Trebuchet MS" w:eastAsia="Calibri" w:hAnsi="Trebuchet MS" w:cs="Times New Roman"/>
                <w:noProof/>
                <w:lang w:val="ro-RO" w:eastAsia="ro-RO"/>
              </w:rPr>
              <mc:AlternateContent>
                <mc:Choice Requires="wps">
                  <w:drawing>
                    <wp:anchor distT="0" distB="0" distL="114300" distR="114300" simplePos="0" relativeHeight="251659264" behindDoc="0" locked="0" layoutInCell="1" allowOverlap="1" wp14:anchorId="13A4EDF4" wp14:editId="39496642">
                      <wp:simplePos x="0" y="0"/>
                      <wp:positionH relativeFrom="column">
                        <wp:posOffset>29845</wp:posOffset>
                      </wp:positionH>
                      <wp:positionV relativeFrom="paragraph">
                        <wp:posOffset>52070</wp:posOffset>
                      </wp:positionV>
                      <wp:extent cx="45085" cy="45085"/>
                      <wp:effectExtent l="0" t="0" r="12065" b="12065"/>
                      <wp:wrapNone/>
                      <wp:docPr id="8"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23C3E" id="Dreptunghi 1" o:spid="_x0000_s1026" style="position:absolute;margin-left:2.35pt;margin-top:4.1pt;width:3.5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" fillcolor="#5b9bd5" strokecolor="#41719c" strokeweight="1pt">
                      <v:path arrowok="t"/>
                    </v:rect>
                  </w:pict>
                </mc:Fallback>
              </mc:AlternateContent>
            </w:r>
            <w:r w:rsidRPr="00773939">
              <w:rPr>
                <w:rFonts w:ascii="Trebuchet MS" w:eastAsia="Calibri" w:hAnsi="Trebuchet MS" w:cs="Calibri"/>
              </w:rPr>
              <w:t xml:space="preserve">   </w:t>
            </w:r>
            <w:r w:rsidRPr="00773939">
              <w:rPr>
                <w:rFonts w:ascii="Trebuchet MS" w:eastAsia="Calibri" w:hAnsi="Trebuchet MS" w:cs="Calibri"/>
                <w:b/>
              </w:rPr>
              <w:t>INVESTIȚII</w:t>
            </w:r>
          </w:p>
          <w:p w:rsidR="00B446BA" w:rsidRPr="00773939" w:rsidRDefault="00773939" w:rsidP="00B446BA">
            <w:pPr>
              <w:autoSpaceDE w:val="0"/>
              <w:autoSpaceDN w:val="0"/>
              <w:adjustRightInd w:val="0"/>
              <w:spacing w:after="0"/>
              <w:jc w:val="both"/>
              <w:rPr>
                <w:rFonts w:ascii="Trebuchet MS" w:eastAsia="Calibri" w:hAnsi="Trebuchet MS" w:cs="Calibri"/>
              </w:rPr>
            </w:pPr>
            <w:r w:rsidRPr="00773939">
              <w:rPr>
                <w:rFonts w:ascii="Trebuchet MS" w:eastAsia="Calibri" w:hAnsi="Trebuchet MS" w:cs="Calibri"/>
              </w:rPr>
              <w:t xml:space="preserve"> </w:t>
            </w:r>
            <w:r w:rsidR="00B446BA" w:rsidRPr="00773939">
              <w:rPr>
                <w:rFonts w:ascii="Trebuchet MS" w:eastAsia="Calibri" w:hAnsi="Trebuchet MS" w:cs="Calibri"/>
              </w:rPr>
              <w:t xml:space="preserve">  </w:t>
            </w:r>
            <w:r w:rsidR="00B446BA" w:rsidRPr="00773939">
              <w:rPr>
                <w:rFonts w:ascii="Trebuchet MS" w:eastAsia="Calibri" w:hAnsi="Trebuchet MS" w:cs="Times New Roman"/>
                <w:noProof/>
                <w:lang w:val="ro-RO" w:eastAsia="ro-RO"/>
              </w:rPr>
              <mc:AlternateContent>
                <mc:Choice Requires="wps">
                  <w:drawing>
                    <wp:anchor distT="0" distB="0" distL="114300" distR="114300" simplePos="0" relativeHeight="251661312" behindDoc="0" locked="0" layoutInCell="1" allowOverlap="1" wp14:anchorId="6D32C2CD" wp14:editId="4F681C32">
                      <wp:simplePos x="0" y="0"/>
                      <wp:positionH relativeFrom="column">
                        <wp:posOffset>29845</wp:posOffset>
                      </wp:positionH>
                      <wp:positionV relativeFrom="paragraph">
                        <wp:posOffset>52070</wp:posOffset>
                      </wp:positionV>
                      <wp:extent cx="45085" cy="45085"/>
                      <wp:effectExtent l="0" t="0" r="12065" b="1206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B871" id="Dreptunghi 1" o:spid="_x0000_s1026" style="position:absolute;margin-left:2.35pt;margin-top:4.1pt;width:3.55pt;height:3.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" fillcolor="#5b9bd5" strokecolor="#41719c" strokeweight="1pt">
                      <v:path arrowok="t"/>
                    </v:rect>
                  </w:pict>
                </mc:Fallback>
              </mc:AlternateContent>
            </w:r>
            <w:r w:rsidR="00B446BA" w:rsidRPr="00773939">
              <w:rPr>
                <w:rFonts w:ascii="Trebuchet MS" w:eastAsia="Calibri" w:hAnsi="Trebuchet MS" w:cs="Calibri"/>
              </w:rPr>
              <w:t xml:space="preserve">   SERVICII</w:t>
            </w:r>
          </w:p>
          <w:p w:rsidR="00773939" w:rsidRPr="00773939" w:rsidRDefault="00773939" w:rsidP="00773939">
            <w:pPr>
              <w:spacing w:after="0"/>
              <w:jc w:val="both"/>
              <w:rPr>
                <w:rFonts w:ascii="Trebuchet MS" w:eastAsia="Calibri" w:hAnsi="Trebuchet MS" w:cs="Times New Roman"/>
                <w:i/>
                <w:lang w:val="ro-RO"/>
              </w:rPr>
            </w:pPr>
            <w:r w:rsidRPr="00773939">
              <w:rPr>
                <w:rFonts w:ascii="Trebuchet MS" w:eastAsia="Times New Roman" w:hAnsi="Trebuchet MS" w:cs="Calibri"/>
              </w:rPr>
              <w:t>□ SPRIJIN FORFETAR</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1 Descrierea generală a măsurii</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1.1 Justificare. Corelare cu analiza SWOT</w:t>
            </w:r>
          </w:p>
        </w:tc>
        <w:tc>
          <w:tcPr>
            <w:tcW w:w="8079" w:type="dxa"/>
          </w:tcPr>
          <w:p w:rsidR="00773939" w:rsidRPr="00773939" w:rsidRDefault="00773939" w:rsidP="00773939">
            <w:pPr>
              <w:autoSpaceDE w:val="0"/>
              <w:autoSpaceDN w:val="0"/>
              <w:adjustRightInd w:val="0"/>
              <w:spacing w:after="0"/>
              <w:jc w:val="both"/>
              <w:rPr>
                <w:rFonts w:ascii="Trebuchet MS" w:eastAsia="Times New Roman" w:hAnsi="Trebuchet MS" w:cs="Times New Roman"/>
                <w:lang w:val="ro-RO" w:eastAsia="ro-RO"/>
              </w:rPr>
            </w:pPr>
            <w:r w:rsidRPr="00773939">
              <w:rPr>
                <w:rFonts w:ascii="Trebuchet MS" w:eastAsia="Times New Roman" w:hAnsi="Trebuchet MS" w:cs="Times New Roman"/>
                <w:lang w:val="ro-RO" w:eastAsia="ro-RO"/>
              </w:rPr>
              <w:t xml:space="preserve">       Infrastructura socială din teritoriu a fost analizată din prisma grupurilor  vulnerabile identificate în fiecare UAT membru al GAL Arieșul Mare.   </w:t>
            </w:r>
          </w:p>
          <w:p w:rsidR="00773939" w:rsidRPr="00773939" w:rsidRDefault="00773939" w:rsidP="00773939">
            <w:pPr>
              <w:autoSpaceDE w:val="0"/>
              <w:autoSpaceDN w:val="0"/>
              <w:adjustRightInd w:val="0"/>
              <w:spacing w:after="0"/>
              <w:jc w:val="both"/>
              <w:rPr>
                <w:rFonts w:ascii="Trebuchet MS" w:eastAsia="Times New Roman" w:hAnsi="Trebuchet MS" w:cs="Times New Roman"/>
                <w:i/>
                <w:lang w:val="ro-RO" w:eastAsia="ro-RO"/>
              </w:rPr>
            </w:pPr>
            <w:r w:rsidRPr="00773939">
              <w:rPr>
                <w:rFonts w:ascii="Trebuchet MS" w:eastAsia="Times New Roman" w:hAnsi="Trebuchet MS" w:cs="Times New Roman"/>
                <w:lang w:val="ro-RO" w:eastAsia="ro-RO"/>
              </w:rPr>
              <w:t xml:space="preserve">       La nivelul fiecărei UAT s-au identificat </w:t>
            </w:r>
            <w:r w:rsidRPr="00773939">
              <w:rPr>
                <w:rFonts w:ascii="Trebuchet MS" w:eastAsia="Times New Roman" w:hAnsi="Trebuchet MS" w:cs="Times New Roman"/>
                <w:lang w:val="it-IT" w:eastAsia="ro-RO"/>
              </w:rPr>
              <w:t>grupuri vulnerabile</w:t>
            </w:r>
            <w:r w:rsidRPr="00773939">
              <w:rPr>
                <w:rFonts w:ascii="Trebuchet MS" w:eastAsia="Times New Roman" w:hAnsi="Trebuchet MS" w:cs="Times New Roman"/>
                <w:lang w:val="ro-RO" w:eastAsia="ro-RO"/>
              </w:rPr>
              <w:t xml:space="preserve"> și s-a constatat nivelul foarte redus de centre și servicii  sociale comparativ cu nevoile grupurilor vulnerabile (persoane cu dizabilități, copii în dificultate, persoane vârstnice, persoane de etnie romă).</w:t>
            </w:r>
          </w:p>
          <w:p w:rsidR="00773939" w:rsidRPr="00773939" w:rsidRDefault="00773939" w:rsidP="00773939">
            <w:pPr>
              <w:autoSpaceDE w:val="0"/>
              <w:autoSpaceDN w:val="0"/>
              <w:adjustRightInd w:val="0"/>
              <w:spacing w:after="0"/>
              <w:jc w:val="both"/>
              <w:rPr>
                <w:rFonts w:ascii="Trebuchet MS" w:eastAsia="Times New Roman" w:hAnsi="Trebuchet MS" w:cs="Times New Roman"/>
                <w:lang w:val="ro-RO" w:eastAsia="ro-RO"/>
              </w:rPr>
            </w:pPr>
            <w:r w:rsidRPr="00773939">
              <w:rPr>
                <w:rFonts w:ascii="Trebuchet MS" w:eastAsia="Times New Roman" w:hAnsi="Trebuchet MS" w:cs="Times New Roman"/>
                <w:lang w:val="ro-RO" w:eastAsia="ro-RO"/>
              </w:rPr>
              <w:t xml:space="preserve">     Gradul redus de dezvoltare a serviciilor este puternic reliefat de faptul că la nivelul teritoriului nu există furnizori acreditați de servicii sociale.</w:t>
            </w:r>
          </w:p>
          <w:p w:rsidR="00773939" w:rsidRPr="00773939" w:rsidRDefault="00773939" w:rsidP="00773939">
            <w:pPr>
              <w:autoSpaceDE w:val="0"/>
              <w:autoSpaceDN w:val="0"/>
              <w:adjustRightInd w:val="0"/>
              <w:spacing w:after="0"/>
              <w:jc w:val="both"/>
              <w:rPr>
                <w:rFonts w:ascii="Trebuchet MS" w:eastAsia="Times New Roman" w:hAnsi="Trebuchet MS" w:cs="Times New Roman"/>
                <w:i/>
                <w:lang w:val="ro-RO" w:eastAsia="ro-RO"/>
              </w:rPr>
            </w:pPr>
            <w:r w:rsidRPr="00773939">
              <w:rPr>
                <w:rFonts w:ascii="Trebuchet MS" w:eastAsia="Times New Roman" w:hAnsi="Trebuchet MS" w:cs="Times New Roman"/>
                <w:lang w:val="ro-RO" w:eastAsia="ro-RO"/>
              </w:rPr>
              <w:t>Nevoile sociale ale teritoriului sunt parțial rezolvate prin aportul serviciilor sociale prestate de către sistemele județene de asistență socială și protecția copilului.</w:t>
            </w:r>
          </w:p>
          <w:p w:rsidR="00773939" w:rsidRPr="00773939" w:rsidRDefault="00773939" w:rsidP="00773939">
            <w:pPr>
              <w:autoSpaceDE w:val="0"/>
              <w:autoSpaceDN w:val="0"/>
              <w:adjustRightInd w:val="0"/>
              <w:spacing w:after="0"/>
              <w:rPr>
                <w:rFonts w:ascii="Trebuchet MS" w:eastAsia="Times New Roman" w:hAnsi="Trebuchet MS" w:cs="Times New Roman"/>
                <w:lang w:val="ro-RO" w:eastAsia="ro-RO"/>
              </w:rPr>
            </w:pPr>
            <w:r w:rsidRPr="00773939">
              <w:rPr>
                <w:rFonts w:ascii="Trebuchet MS" w:eastAsia="Times New Roman" w:hAnsi="Trebuchet MS" w:cs="Times New Roman"/>
                <w:lang w:val="ro-RO" w:eastAsia="ro-RO"/>
              </w:rPr>
              <w:t xml:space="preserve">     Persoanele sau grupurile identificate ca fiind în dificultate ori în situaţie de risc de marginalizare sau excluziune socială includ: copiii, copiii instituţionalizaţi, tinerii, tinerii de peste 18 ani care părăsesc sistemul de stat de protecţie a copilului, vârstnicii dependenţi, fără sprijin familial sau săraci, femeile, mamele adolescente, locuitorii din mediul rural, romii, familiile monoparentale, familiile cu mai mult de doi copii, persoanele cu dizabilităţi, şomerii, persoanele fără venituri sau cu venituri mici, persoanele dependente de consumul de droguri, alcool sau alte substanţe toxice, persoanele infectate sau care trăiesc cu HIV/SIDA, persoanele care au părăsit penitenciarele, infractorii şi foştii delincvenţi, persoanele afectate de violenţa în familie, victimele traficului de fiinţe umane, imigranţii, refugiaţii, azilanţii, persoanele fără adăpost, copiii străzii, persoanele care suferă de boli cronice sau incurabile.</w:t>
            </w:r>
          </w:p>
          <w:p w:rsidR="00773939" w:rsidRPr="00773939" w:rsidRDefault="00773939" w:rsidP="00773939">
            <w:pPr>
              <w:autoSpaceDE w:val="0"/>
              <w:autoSpaceDN w:val="0"/>
              <w:adjustRightInd w:val="0"/>
              <w:spacing w:after="0"/>
              <w:jc w:val="both"/>
              <w:rPr>
                <w:rFonts w:ascii="Trebuchet MS" w:eastAsia="Times New Roman" w:hAnsi="Trebuchet MS" w:cs="Times New Roman"/>
                <w:lang w:val="ro-RO" w:eastAsia="ro-RO"/>
              </w:rPr>
            </w:pPr>
            <w:r w:rsidRPr="00773939">
              <w:rPr>
                <w:rFonts w:ascii="Trebuchet MS" w:eastAsia="Times New Roman" w:hAnsi="Trebuchet MS" w:cs="Times New Roman"/>
                <w:lang w:val="ro-RO" w:eastAsia="ro-RO"/>
              </w:rPr>
              <w:t xml:space="preserve">    Este de remarcat și numărul redus de furnizori acreditați de servicii de ocupare care activează la nivelul microregiunii.</w:t>
            </w:r>
          </w:p>
          <w:p w:rsidR="00773939" w:rsidRPr="00773939" w:rsidRDefault="00773939" w:rsidP="00773939">
            <w:pPr>
              <w:autoSpaceDE w:val="0"/>
              <w:autoSpaceDN w:val="0"/>
              <w:adjustRightInd w:val="0"/>
              <w:spacing w:after="0"/>
              <w:jc w:val="both"/>
              <w:rPr>
                <w:rFonts w:ascii="Trebuchet MS" w:eastAsia="Times New Roman" w:hAnsi="Trebuchet MS" w:cs="Times New Roman"/>
                <w:lang w:val="ro-RO" w:eastAsia="ro-RO"/>
              </w:rPr>
            </w:pPr>
            <w:r w:rsidRPr="00773939">
              <w:rPr>
                <w:rFonts w:ascii="Trebuchet MS" w:eastAsia="Times New Roman" w:hAnsi="Trebuchet MS" w:cs="Times New Roman"/>
                <w:lang w:val="ro-RO" w:eastAsia="ro-RO"/>
              </w:rPr>
              <w:t xml:space="preserve">     Arătăm că majoritatea persoanelor cu studii incomplete și depășesc vârsta de acces în sistemul de educație, motiv pentru care se impun soluții de învățare non formale de timpul alfabetizării (formarea deprinderilor de scris și de citit) pentru a le crește șansele de incluziune socială.</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1.2 Obiectivul de dezvoltare rurală al Reg (UE) nr. 1305/2013</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     Măsura  contribuie la  operaționalizarea în microregiune a </w:t>
            </w:r>
            <w:r w:rsidRPr="00773939">
              <w:rPr>
                <w:rFonts w:ascii="Trebuchet MS" w:eastAsia="Calibri" w:hAnsi="Trebuchet MS" w:cs="Times New Roman"/>
                <w:b/>
                <w:i/>
                <w:lang w:val="ro-RO"/>
              </w:rPr>
              <w:t>obiectivului III</w:t>
            </w:r>
            <w:r w:rsidRPr="00773939">
              <w:rPr>
                <w:rFonts w:ascii="Trebuchet MS" w:eastAsia="Calibri" w:hAnsi="Trebuchet MS" w:cs="Times New Roman"/>
                <w:lang w:val="ro-RO"/>
              </w:rPr>
              <w:t xml:space="preserve"> din Regulamentul  ( UE) nr.1303/2013, respectiv:   </w:t>
            </w:r>
          </w:p>
          <w:p w:rsidR="00773939" w:rsidRPr="00773939" w:rsidRDefault="00773939" w:rsidP="00773939">
            <w:pPr>
              <w:spacing w:after="0"/>
              <w:jc w:val="both"/>
              <w:rPr>
                <w:rFonts w:ascii="Trebuchet MS" w:eastAsia="Calibri" w:hAnsi="Trebuchet MS" w:cs="Times New Roman"/>
                <w:i/>
                <w:lang w:val="ro-RO"/>
              </w:rPr>
            </w:pPr>
            <w:r w:rsidRPr="00773939">
              <w:rPr>
                <w:rFonts w:ascii="Trebuchet MS" w:eastAsia="Calibri" w:hAnsi="Trebuchet MS" w:cs="Times New Roman"/>
                <w:lang w:val="ro-RO"/>
              </w:rPr>
              <w:t>”</w:t>
            </w:r>
            <w:r w:rsidRPr="00773939">
              <w:rPr>
                <w:rFonts w:ascii="Trebuchet MS" w:eastAsia="Calibri" w:hAnsi="Trebuchet MS" w:cs="Times New Roman"/>
                <w:i/>
                <w:lang w:val="ro-RO"/>
              </w:rPr>
              <w:t>Obținerea unei dezvoltări teritoriale  echilibrate a economiilor și comunităților  rurale, inclusiv crearea și menținerea de locuri de muncă”</w:t>
            </w:r>
          </w:p>
          <w:p w:rsidR="00773939" w:rsidRPr="00773939" w:rsidRDefault="00773939" w:rsidP="00773939">
            <w:pPr>
              <w:spacing w:after="0"/>
              <w:jc w:val="both"/>
              <w:rPr>
                <w:rFonts w:ascii="Trebuchet MS" w:eastAsia="Calibri" w:hAnsi="Trebuchet MS" w:cs="Times New Roman"/>
                <w:lang w:val="ro-RO"/>
              </w:rPr>
            </w:pP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1.3 Obiectivul specific al măsurii</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Dezvoltarea  unui sistem integrat de servicii care să contribuie la incluziunea socială a grupurilor vulnerabile din  Microregiunea ”Arieșul Mare” .</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1.4 Contribuție la prioritatea/</w:t>
            </w:r>
          </w:p>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prioritățile prevăzute la art.5. </w:t>
            </w:r>
            <w:r w:rsidRPr="00773939">
              <w:rPr>
                <w:rFonts w:ascii="Trebuchet MS" w:eastAsia="Calibri" w:hAnsi="Trebuchet MS" w:cs="Times New Roman"/>
                <w:lang w:val="ro-RO"/>
              </w:rPr>
              <w:lastRenderedPageBreak/>
              <w:t>Reg (UE) nr. 1305/2013</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lastRenderedPageBreak/>
              <w:t xml:space="preserve">Măsura contribuie la aplicarea în microregiune a priorității  P6 a Regulamentul   UE nr.1303/2013, respectiv: </w:t>
            </w:r>
          </w:p>
          <w:p w:rsidR="00773939" w:rsidRPr="00773939" w:rsidRDefault="00773939" w:rsidP="00773939">
            <w:pPr>
              <w:spacing w:after="0"/>
              <w:jc w:val="both"/>
              <w:rPr>
                <w:rFonts w:ascii="Trebuchet MS" w:eastAsia="Calibri" w:hAnsi="Trebuchet MS" w:cs="Times New Roman"/>
                <w:lang w:val="ro-RO"/>
              </w:rPr>
            </w:pPr>
          </w:p>
          <w:p w:rsidR="00773939" w:rsidRPr="00773939" w:rsidRDefault="00773939" w:rsidP="00773939">
            <w:pPr>
              <w:spacing w:after="0"/>
              <w:jc w:val="both"/>
              <w:rPr>
                <w:rFonts w:ascii="Trebuchet MS" w:eastAsia="Calibri" w:hAnsi="Trebuchet MS" w:cs="Times New Roman"/>
                <w:i/>
                <w:lang w:val="ro-RO"/>
              </w:rPr>
            </w:pPr>
            <w:r w:rsidRPr="00773939">
              <w:rPr>
                <w:rFonts w:ascii="Trebuchet MS" w:eastAsia="Calibri" w:hAnsi="Trebuchet MS" w:cs="Times New Roman"/>
                <w:i/>
                <w:lang w:val="ro-RO"/>
              </w:rPr>
              <w:t xml:space="preserve">” Promovarea incluziunii sociale, a reducerii sărăciei și a dezvoltării </w:t>
            </w:r>
            <w:r w:rsidRPr="00773939">
              <w:rPr>
                <w:rFonts w:ascii="Trebuchet MS" w:eastAsia="Calibri" w:hAnsi="Trebuchet MS" w:cs="Times New Roman"/>
                <w:i/>
                <w:lang w:val="ro-RO"/>
              </w:rPr>
              <w:lastRenderedPageBreak/>
              <w:t xml:space="preserve">economice  în zonele rurale”.   </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lastRenderedPageBreak/>
              <w:t>1.5 Contribuție la prioritățile SDL (locale)</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Măsura contribuie la aplicare  </w:t>
            </w:r>
            <w:r w:rsidRPr="00773939">
              <w:rPr>
                <w:rFonts w:ascii="Trebuchet MS" w:eastAsia="Calibri" w:hAnsi="Trebuchet MS" w:cs="Times New Roman"/>
                <w:b/>
                <w:i/>
                <w:lang w:val="ro-RO"/>
              </w:rPr>
              <w:t xml:space="preserve">priorităților  specifice domeniului social </w:t>
            </w:r>
            <w:r w:rsidRPr="00773939">
              <w:rPr>
                <w:rFonts w:ascii="Trebuchet MS" w:eastAsia="Calibri" w:hAnsi="Trebuchet MS" w:cs="Times New Roman"/>
                <w:lang w:val="ro-RO"/>
              </w:rPr>
              <w:t xml:space="preserve">din cadrul din SDL  : </w:t>
            </w:r>
          </w:p>
          <w:p w:rsidR="00773939" w:rsidRPr="00773939" w:rsidRDefault="00773939" w:rsidP="00773939">
            <w:pPr>
              <w:widowControl w:val="0"/>
              <w:numPr>
                <w:ilvl w:val="0"/>
                <w:numId w:val="1"/>
              </w:num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Îmbunătățirea gradului de coeziune socială la nivel comunitar și intercomunitar din microregiune, </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Dezvoltarea  sistemului de servicii sociale, de ocupare în muncă  și medicale furnizate în structuri fixe și cu echipe mobile,</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 xml:space="preserve">Creșterea numărului de persoane  care depășesc statutul de vulnerabilitate   datorită ocupării în muncă și integrării sociale. </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1.6 Măsura corespunde obiectivelor art... din Reg (UE) nr. 1305/2013</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Măsura  corespunde obiectivelor care decurg din Regulamentul UE nr.1303/2013, Art. 20. </w:t>
            </w:r>
            <w:r w:rsidRPr="00773939">
              <w:rPr>
                <w:rFonts w:ascii="Trebuchet MS" w:eastAsia="Calibri" w:hAnsi="Trebuchet MS" w:cs="Times New Roman"/>
                <w:i/>
                <w:lang w:val="ro-RO"/>
              </w:rPr>
              <w:t>”Servicii de bază și reînnoirea satelor în zonele rurale ”</w:t>
            </w:r>
            <w:r w:rsidRPr="00773939">
              <w:rPr>
                <w:rFonts w:ascii="Trebuchet MS" w:eastAsia="Calibri" w:hAnsi="Trebuchet MS" w:cs="Times New Roman"/>
                <w:lang w:val="ro-RO"/>
              </w:rPr>
              <w:t xml:space="preserve">, literele  ”d” și ”g”. </w:t>
            </w:r>
          </w:p>
          <w:p w:rsidR="00773939" w:rsidRPr="00773939" w:rsidRDefault="00773939" w:rsidP="00773939">
            <w:pPr>
              <w:spacing w:after="0"/>
              <w:jc w:val="both"/>
              <w:rPr>
                <w:rFonts w:ascii="Trebuchet MS" w:eastAsia="Calibri" w:hAnsi="Trebuchet MS" w:cs="Times New Roman"/>
                <w:lang w:val="ro-RO"/>
              </w:rPr>
            </w:pP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1.7 Contribuția la domeniile de intervenție  ale Reg (UE) nr. 1305/2013</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Măsura contribuie la îndeplinirea în microregiune a priorității 6 B ” </w:t>
            </w:r>
            <w:r w:rsidRPr="00773939">
              <w:rPr>
                <w:rFonts w:ascii="Trebuchet MS" w:eastAsia="Calibri" w:hAnsi="Trebuchet MS" w:cs="Times New Roman"/>
                <w:i/>
                <w:lang w:val="ro-RO"/>
              </w:rPr>
              <w:t>Încurajarea dezvoltării locale în zonele rurale”</w:t>
            </w:r>
            <w:r w:rsidRPr="00773939">
              <w:rPr>
                <w:rFonts w:ascii="Trebuchet MS" w:eastAsia="Calibri" w:hAnsi="Trebuchet MS" w:cs="Times New Roman"/>
                <w:lang w:val="es-ES_tradnl"/>
              </w:rPr>
              <w:t xml:space="preserve"> , </w:t>
            </w:r>
            <w:proofErr w:type="spellStart"/>
            <w:r w:rsidRPr="00773939">
              <w:rPr>
                <w:rFonts w:ascii="Trebuchet MS" w:eastAsia="Calibri" w:hAnsi="Trebuchet MS" w:cs="Times New Roman"/>
                <w:lang w:val="es-ES_tradnl"/>
              </w:rPr>
              <w:t>din</w:t>
            </w:r>
            <w:proofErr w:type="spellEnd"/>
            <w:r w:rsidRPr="00773939">
              <w:rPr>
                <w:rFonts w:ascii="Trebuchet MS" w:eastAsia="Calibri" w:hAnsi="Trebuchet MS" w:cs="Times New Roman"/>
                <w:lang w:val="es-ES_tradnl"/>
              </w:rPr>
              <w:t xml:space="preserve"> </w:t>
            </w:r>
            <w:r w:rsidRPr="00773939">
              <w:rPr>
                <w:rFonts w:ascii="Trebuchet MS" w:eastAsia="Calibri" w:hAnsi="Trebuchet MS" w:cs="Times New Roman"/>
                <w:lang w:val="ro-RO"/>
              </w:rPr>
              <w:t>Regulamentul  ( UE) nr.1303/2013.</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1.8 Contribuția la obiectivele transversale ale Reg (UE) nr. 1305/2013 </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Măsura  contribuie la aplicarea obiectivelor transversale ”</w:t>
            </w:r>
            <w:r w:rsidRPr="00773939">
              <w:rPr>
                <w:rFonts w:ascii="Trebuchet MS" w:eastAsia="Calibri" w:hAnsi="Trebuchet MS" w:cs="Times New Roman"/>
                <w:i/>
                <w:lang w:val="ro-RO"/>
              </w:rPr>
              <w:t>mediu și climă</w:t>
            </w:r>
            <w:r w:rsidRPr="00773939">
              <w:rPr>
                <w:rFonts w:ascii="Trebuchet MS" w:eastAsia="Calibri" w:hAnsi="Trebuchet MS" w:cs="Times New Roman"/>
                <w:lang w:val="ro-RO"/>
              </w:rPr>
              <w:t>” și ”</w:t>
            </w:r>
            <w:r w:rsidRPr="00773939">
              <w:rPr>
                <w:rFonts w:ascii="Trebuchet MS" w:eastAsia="Calibri" w:hAnsi="Trebuchet MS" w:cs="Times New Roman"/>
                <w:i/>
                <w:lang w:val="ro-RO"/>
              </w:rPr>
              <w:t>inovare”</w:t>
            </w:r>
            <w:r w:rsidRPr="00773939">
              <w:rPr>
                <w:rFonts w:ascii="Trebuchet MS" w:eastAsia="Calibri" w:hAnsi="Trebuchet MS" w:cs="Times New Roman"/>
                <w:lang w:val="ro-RO"/>
              </w:rPr>
              <w:t xml:space="preserve"> ale Regulamentului (UE) nr.1303/2013.</w:t>
            </w:r>
          </w:p>
          <w:p w:rsidR="00773939" w:rsidRPr="00773939" w:rsidRDefault="00773939" w:rsidP="00773939">
            <w:pPr>
              <w:spacing w:after="0"/>
              <w:jc w:val="both"/>
              <w:rPr>
                <w:rFonts w:ascii="Trebuchet MS" w:eastAsia="Calibri" w:hAnsi="Trebuchet MS" w:cs="Times New Roman"/>
                <w:lang w:val="en-GB"/>
              </w:rPr>
            </w:pPr>
            <w:proofErr w:type="spellStart"/>
            <w:r w:rsidRPr="00773939">
              <w:rPr>
                <w:rFonts w:ascii="Trebuchet MS" w:eastAsia="Calibri" w:hAnsi="Trebuchet MS" w:cs="Times New Roman"/>
                <w:lang w:val="en-GB"/>
              </w:rPr>
              <w:t>Caracterul</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inovativ</w:t>
            </w:r>
            <w:proofErr w:type="spellEnd"/>
            <w:r w:rsidRPr="00773939">
              <w:rPr>
                <w:rFonts w:ascii="Trebuchet MS" w:eastAsia="Calibri" w:hAnsi="Trebuchet MS" w:cs="Times New Roman"/>
                <w:lang w:val="en-GB"/>
              </w:rPr>
              <w:t xml:space="preserve"> - se </w:t>
            </w:r>
            <w:proofErr w:type="spellStart"/>
            <w:r w:rsidRPr="00773939">
              <w:rPr>
                <w:rFonts w:ascii="Trebuchet MS" w:eastAsia="Calibri" w:hAnsi="Trebuchet MS" w:cs="Times New Roman"/>
                <w:lang w:val="en-GB"/>
              </w:rPr>
              <w:t>adresează</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clar</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unor</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unor</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activități</w:t>
            </w:r>
            <w:proofErr w:type="spellEnd"/>
            <w:r w:rsidRPr="00773939">
              <w:rPr>
                <w:rFonts w:ascii="Trebuchet MS" w:eastAsia="Calibri" w:hAnsi="Trebuchet MS" w:cs="Times New Roman"/>
                <w:lang w:val="en-GB"/>
              </w:rPr>
              <w:t xml:space="preserve"> din </w:t>
            </w:r>
            <w:proofErr w:type="spellStart"/>
            <w:r w:rsidRPr="00773939">
              <w:rPr>
                <w:rFonts w:ascii="Trebuchet MS" w:eastAsia="Calibri" w:hAnsi="Trebuchet MS" w:cs="Times New Roman"/>
                <w:lang w:val="en-GB"/>
              </w:rPr>
              <w:t>sectoare</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deficitare</w:t>
            </w:r>
            <w:proofErr w:type="spellEnd"/>
            <w:r w:rsidRPr="00773939">
              <w:rPr>
                <w:rFonts w:ascii="Trebuchet MS" w:eastAsia="Calibri" w:hAnsi="Trebuchet MS" w:cs="Times New Roman"/>
                <w:lang w:val="en-GB"/>
              </w:rPr>
              <w:t xml:space="preserve"> conform </w:t>
            </w:r>
            <w:proofErr w:type="spellStart"/>
            <w:r w:rsidRPr="00773939">
              <w:rPr>
                <w:rFonts w:ascii="Trebuchet MS" w:eastAsia="Calibri" w:hAnsi="Trebuchet MS" w:cs="Times New Roman"/>
                <w:lang w:val="en-GB"/>
              </w:rPr>
              <w:t>nevoilor</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rezultate</w:t>
            </w:r>
            <w:proofErr w:type="spellEnd"/>
            <w:r w:rsidRPr="00773939">
              <w:rPr>
                <w:rFonts w:ascii="Trebuchet MS" w:eastAsia="Calibri" w:hAnsi="Trebuchet MS" w:cs="Times New Roman"/>
                <w:lang w:val="en-GB"/>
              </w:rPr>
              <w:t xml:space="preserve"> din </w:t>
            </w:r>
            <w:proofErr w:type="spellStart"/>
            <w:r w:rsidRPr="00773939">
              <w:rPr>
                <w:rFonts w:ascii="Trebuchet MS" w:eastAsia="Calibri" w:hAnsi="Trebuchet MS" w:cs="Times New Roman"/>
                <w:lang w:val="en-GB"/>
              </w:rPr>
              <w:t>analiza</w:t>
            </w:r>
            <w:proofErr w:type="spellEnd"/>
            <w:r w:rsidRPr="00773939">
              <w:rPr>
                <w:rFonts w:ascii="Trebuchet MS" w:eastAsia="Calibri" w:hAnsi="Trebuchet MS" w:cs="Times New Roman"/>
                <w:lang w:val="en-GB"/>
              </w:rPr>
              <w:t xml:space="preserve"> SWOT. </w:t>
            </w:r>
            <w:proofErr w:type="spellStart"/>
            <w:r w:rsidRPr="00773939">
              <w:rPr>
                <w:rFonts w:ascii="Trebuchet MS" w:eastAsia="Calibri" w:hAnsi="Trebuchet MS" w:cs="Times New Roman"/>
                <w:lang w:val="en-GB"/>
              </w:rPr>
              <w:t>Soluția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inovativă</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survine</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și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prin</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abordarea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problemei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sociale</w:t>
            </w:r>
            <w:proofErr w:type="spellEnd"/>
            <w:r w:rsidRPr="00773939">
              <w:rPr>
                <w:rFonts w:ascii="Trebuchet MS" w:eastAsia="Calibri" w:hAnsi="Trebuchet MS" w:cs="Times New Roman"/>
                <w:lang w:val="en-GB"/>
              </w:rPr>
              <w:t xml:space="preserve"> din </w:t>
            </w:r>
            <w:proofErr w:type="spellStart"/>
            <w:r w:rsidRPr="00773939">
              <w:rPr>
                <w:rFonts w:ascii="Trebuchet MS" w:eastAsia="Calibri" w:hAnsi="Trebuchet MS" w:cs="Times New Roman"/>
                <w:lang w:val="en-GB"/>
              </w:rPr>
              <w:t>perspectiva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rPr>
              <w:t>valorificării</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oportunităților</w:t>
            </w:r>
            <w:proofErr w:type="spellEnd"/>
            <w:r w:rsidRPr="00773939">
              <w:rPr>
                <w:rFonts w:ascii="Trebuchet MS" w:eastAsia="Calibri" w:hAnsi="Trebuchet MS" w:cs="Times New Roman"/>
              </w:rPr>
              <w:t xml:space="preserve"> locale </w:t>
            </w:r>
            <w:proofErr w:type="spellStart"/>
            <w:r w:rsidRPr="00773939">
              <w:rPr>
                <w:rFonts w:ascii="Trebuchet MS" w:eastAsia="Calibri" w:hAnsi="Trebuchet MS" w:cs="Times New Roman"/>
                <w:lang w:val="en-GB"/>
              </w:rPr>
              <w:t>prin</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oferirea</w:t>
            </w:r>
            <w:proofErr w:type="spellEnd"/>
            <w:r w:rsidRPr="00773939">
              <w:rPr>
                <w:rFonts w:ascii="Trebuchet MS" w:eastAsia="Calibri" w:hAnsi="Trebuchet MS" w:cs="Times New Roman"/>
                <w:lang w:val="en-GB"/>
              </w:rPr>
              <w:t xml:space="preserve"> de </w:t>
            </w:r>
            <w:r w:rsidRPr="00773939">
              <w:rPr>
                <w:rFonts w:ascii="Trebuchet MS" w:eastAsia="Calibri" w:hAnsi="Trebuchet MS" w:cs="Times New Roman"/>
                <w:lang w:val="ro-RO"/>
              </w:rPr>
              <w:t>servicii integrate, precum și relaționarea serviciilor cu grupurile vulnerabile mai numeroase și prevederile din standardele de calitate aferente serviciilor propuse</w:t>
            </w:r>
            <w:r w:rsidRPr="00773939">
              <w:rPr>
                <w:rFonts w:ascii="Trebuchet MS" w:eastAsia="Calibri" w:hAnsi="Trebuchet MS" w:cs="Times New Roman"/>
                <w:lang w:val="en-GB"/>
              </w:rPr>
              <w:t>.</w:t>
            </w:r>
          </w:p>
          <w:p w:rsidR="00773939" w:rsidRPr="00773939" w:rsidRDefault="00773939" w:rsidP="00773939">
            <w:pPr>
              <w:spacing w:after="0"/>
              <w:jc w:val="both"/>
              <w:rPr>
                <w:rFonts w:ascii="Trebuchet MS" w:eastAsia="Calibri" w:hAnsi="Trebuchet MS" w:cs="Times New Roman"/>
                <w:lang w:val="ro-RO"/>
              </w:rPr>
            </w:pPr>
            <w:proofErr w:type="spellStart"/>
            <w:r w:rsidRPr="00773939">
              <w:rPr>
                <w:rFonts w:ascii="Trebuchet MS" w:eastAsia="Calibri" w:hAnsi="Trebuchet MS" w:cs="Times New Roman"/>
                <w:lang w:val="en-GB"/>
              </w:rPr>
              <w:t>Contribuie</w:t>
            </w:r>
            <w:proofErr w:type="spellEnd"/>
            <w:r w:rsidRPr="00773939">
              <w:rPr>
                <w:rFonts w:ascii="Trebuchet MS" w:eastAsia="Calibri" w:hAnsi="Trebuchet MS" w:cs="Times New Roman"/>
                <w:lang w:val="en-GB"/>
              </w:rPr>
              <w:t xml:space="preserve"> la </w:t>
            </w:r>
            <w:proofErr w:type="spellStart"/>
            <w:r w:rsidRPr="00773939">
              <w:rPr>
                <w:rFonts w:ascii="Trebuchet MS" w:eastAsia="Calibri" w:hAnsi="Trebuchet MS" w:cs="Times New Roman"/>
                <w:lang w:val="en-GB"/>
              </w:rPr>
              <w:t>obiectivele</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transversale</w:t>
            </w:r>
            <w:proofErr w:type="spellEnd"/>
            <w:r w:rsidRPr="00773939">
              <w:rPr>
                <w:rFonts w:ascii="Trebuchet MS" w:eastAsia="Calibri" w:hAnsi="Trebuchet MS" w:cs="Times New Roman"/>
                <w:lang w:val="en-GB"/>
              </w:rPr>
              <w:t xml:space="preserve"> de </w:t>
            </w:r>
            <w:proofErr w:type="spellStart"/>
            <w:r w:rsidRPr="00773939">
              <w:rPr>
                <w:rFonts w:ascii="Trebuchet MS" w:eastAsia="Calibri" w:hAnsi="Trebuchet MS" w:cs="Times New Roman"/>
                <w:lang w:val="en-GB"/>
              </w:rPr>
              <w:t>mediu</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și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climă</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întrucât</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vor</w:t>
            </w:r>
            <w:proofErr w:type="spellEnd"/>
            <w:r w:rsidRPr="00773939">
              <w:rPr>
                <w:rFonts w:ascii="Trebuchet MS" w:eastAsia="Calibri" w:hAnsi="Trebuchet MS" w:cs="Times New Roman"/>
                <w:lang w:val="en-GB"/>
              </w:rPr>
              <w:t xml:space="preserve"> fi stimulate </w:t>
            </w:r>
            <w:proofErr w:type="spellStart"/>
            <w:r w:rsidRPr="00773939">
              <w:rPr>
                <w:rFonts w:ascii="Trebuchet MS" w:eastAsia="Calibri" w:hAnsi="Trebuchet MS" w:cs="Times New Roman"/>
                <w:lang w:val="en-GB"/>
              </w:rPr>
              <w:t>proiectele</w:t>
            </w:r>
            <w:proofErr w:type="spellEnd"/>
            <w:r w:rsidRPr="00773939">
              <w:rPr>
                <w:rFonts w:ascii="Trebuchet MS" w:eastAsia="Calibri" w:hAnsi="Trebuchet MS" w:cs="Times New Roman"/>
                <w:lang w:val="en-GB"/>
              </w:rPr>
              <w:t xml:space="preserve"> care </w:t>
            </w:r>
            <w:proofErr w:type="spellStart"/>
            <w:r w:rsidRPr="00773939">
              <w:rPr>
                <w:rFonts w:ascii="Trebuchet MS" w:eastAsia="Calibri" w:hAnsi="Trebuchet MS" w:cs="Times New Roman"/>
                <w:lang w:val="en-GB"/>
              </w:rPr>
              <w:t>prevăd</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utilizarea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energiei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verzi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fiind</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sprijinită</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astfel</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protecția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mediului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și</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combaterea</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schimbărilor</w:t>
            </w:r>
            <w:proofErr w:type="spellEnd"/>
            <w:r w:rsidRPr="00773939">
              <w:rPr>
                <w:rFonts w:ascii="Trebuchet MS" w:eastAsia="Calibri" w:hAnsi="Trebuchet MS" w:cs="Times New Roman"/>
                <w:lang w:val="en-GB"/>
              </w:rPr>
              <w:t xml:space="preserve"> </w:t>
            </w:r>
            <w:proofErr w:type="spellStart"/>
            <w:r w:rsidRPr="00773939">
              <w:rPr>
                <w:rFonts w:ascii="Trebuchet MS" w:eastAsia="Calibri" w:hAnsi="Trebuchet MS" w:cs="Times New Roman"/>
                <w:lang w:val="en-GB"/>
              </w:rPr>
              <w:t>climatice</w:t>
            </w:r>
            <w:proofErr w:type="spellEnd"/>
            <w:r w:rsidRPr="00773939">
              <w:rPr>
                <w:rFonts w:ascii="Trebuchet MS" w:eastAsia="Calibri" w:hAnsi="Trebuchet MS" w:cs="Times New Roman"/>
                <w:lang w:val="en-GB"/>
              </w:rPr>
              <w:t>.</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1.9 Complementaritate cu alte măsuri din SDL</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Măsura de infrastructură socială asigură complementaritatea cu alte două măsuri, respectiv:  </w:t>
            </w:r>
          </w:p>
          <w:p w:rsidR="00773939" w:rsidRPr="00773939" w:rsidRDefault="00773939" w:rsidP="00773939">
            <w:pPr>
              <w:spacing w:after="0"/>
              <w:jc w:val="both"/>
              <w:rPr>
                <w:rFonts w:ascii="Trebuchet MS" w:eastAsia="Calibri" w:hAnsi="Trebuchet MS" w:cs="Times New Roman"/>
                <w:lang w:val="es-ES_tradnl"/>
              </w:rPr>
            </w:pPr>
            <w:r w:rsidRPr="00773939">
              <w:rPr>
                <w:rFonts w:ascii="Trebuchet MS" w:eastAsia="Calibri" w:hAnsi="Trebuchet MS" w:cs="Times New Roman"/>
                <w:lang w:val="es-ES_tradnl"/>
              </w:rPr>
              <w:t xml:space="preserve">- M1/6 B </w:t>
            </w:r>
            <w:proofErr w:type="spellStart"/>
            <w:r w:rsidRPr="00773939">
              <w:rPr>
                <w:rFonts w:ascii="Trebuchet MS" w:eastAsia="Calibri" w:hAnsi="Trebuchet MS" w:cs="Times New Roman"/>
                <w:lang w:val="es-ES_tradnl"/>
              </w:rPr>
              <w:t>Dezvoltarea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modernizarea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satelor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din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microregiunea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Arieșul</w:t>
            </w:r>
            <w:proofErr w:type="spellEnd"/>
            <w:r w:rsidRPr="00773939">
              <w:rPr>
                <w:rFonts w:ascii="Trebuchet MS" w:eastAsia="Calibri" w:hAnsi="Trebuchet MS" w:cs="Times New Roman"/>
                <w:lang w:val="es-ES_tradnl"/>
              </w:rPr>
              <w:t xml:space="preserve"> Mare </w:t>
            </w:r>
          </w:p>
          <w:p w:rsidR="00773939" w:rsidRPr="00773939" w:rsidRDefault="00773939" w:rsidP="00773939">
            <w:pPr>
              <w:spacing w:after="0"/>
              <w:jc w:val="both"/>
              <w:rPr>
                <w:rFonts w:ascii="Trebuchet MS" w:eastAsia="Calibri" w:hAnsi="Trebuchet MS" w:cs="Times New Roman"/>
                <w:lang w:val="es-ES_tradnl"/>
              </w:rPr>
            </w:pPr>
            <w:r w:rsidRPr="00773939">
              <w:rPr>
                <w:rFonts w:ascii="Trebuchet MS" w:eastAsia="Calibri" w:hAnsi="Trebuchet MS" w:cs="Times New Roman"/>
                <w:lang w:val="es-ES_tradnl"/>
              </w:rPr>
              <w:t xml:space="preserve">- M3/6 A </w:t>
            </w:r>
            <w:proofErr w:type="spellStart"/>
            <w:r w:rsidRPr="00773939">
              <w:rPr>
                <w:rFonts w:ascii="Trebuchet MS" w:eastAsia="Calibri" w:hAnsi="Trebuchet MS" w:cs="Times New Roman"/>
                <w:lang w:val="es-ES_tradnl"/>
              </w:rPr>
              <w:t>Dezvoltarea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activităților</w:t>
            </w:r>
            <w:proofErr w:type="spellEnd"/>
            <w:r w:rsidRPr="00773939">
              <w:rPr>
                <w:rFonts w:ascii="Trebuchet MS" w:eastAsia="Calibri" w:hAnsi="Trebuchet MS" w:cs="Times New Roman"/>
                <w:lang w:val="es-ES_tradnl"/>
              </w:rPr>
              <w:t xml:space="preserve"> non-</w:t>
            </w:r>
            <w:proofErr w:type="spellStart"/>
            <w:r w:rsidRPr="00773939">
              <w:rPr>
                <w:rFonts w:ascii="Trebuchet MS" w:eastAsia="Calibri" w:hAnsi="Trebuchet MS" w:cs="Times New Roman"/>
                <w:lang w:val="es-ES_tradnl"/>
              </w:rPr>
              <w:t>agricole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în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microregiunea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Arieșul</w:t>
            </w:r>
            <w:proofErr w:type="spellEnd"/>
            <w:r w:rsidRPr="00773939">
              <w:rPr>
                <w:rFonts w:ascii="Trebuchet MS" w:eastAsia="Calibri" w:hAnsi="Trebuchet MS" w:cs="Times New Roman"/>
                <w:lang w:val="es-ES_tradnl"/>
              </w:rPr>
              <w:t xml:space="preserve"> Mare</w:t>
            </w:r>
          </w:p>
          <w:p w:rsidR="00773939" w:rsidRPr="00773939" w:rsidRDefault="00773939" w:rsidP="00773939">
            <w:pPr>
              <w:spacing w:after="0"/>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Elementele</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complementaritate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sunt</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reprezentate</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beneficiarii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direcți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indirecți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comuni</w:t>
            </w:r>
            <w:proofErr w:type="spellEnd"/>
            <w:r w:rsidRPr="00773939">
              <w:rPr>
                <w:rFonts w:ascii="Trebuchet MS" w:eastAsia="Calibri" w:hAnsi="Trebuchet MS" w:cs="Times New Roman"/>
                <w:lang w:val="es-ES_tradnl"/>
              </w:rPr>
              <w:t xml:space="preserve">, dar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care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fiecare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măsură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în</w:t>
            </w:r>
            <w:proofErr w:type="spellEnd"/>
            <w:r w:rsidRPr="00773939">
              <w:rPr>
                <w:rFonts w:ascii="Trebuchet MS" w:eastAsia="Calibri" w:hAnsi="Trebuchet MS" w:cs="Times New Roman"/>
                <w:lang w:val="es-ES_tradnl"/>
              </w:rPr>
              <w:t xml:space="preserve"> parte </w:t>
            </w:r>
            <w:proofErr w:type="spellStart"/>
            <w:r w:rsidRPr="00773939">
              <w:rPr>
                <w:rFonts w:ascii="Trebuchet MS" w:eastAsia="Calibri" w:hAnsi="Trebuchet MS" w:cs="Times New Roman"/>
                <w:lang w:val="es-ES_tradnl"/>
              </w:rPr>
              <w:t>acoperă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alt</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tip</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nevoi</w:t>
            </w:r>
            <w:proofErr w:type="spellEnd"/>
            <w:r w:rsidRPr="00773939">
              <w:rPr>
                <w:rFonts w:ascii="Trebuchet MS" w:eastAsia="Calibri" w:hAnsi="Trebuchet MS" w:cs="Times New Roman"/>
                <w:lang w:val="es-ES_tradnl"/>
              </w:rPr>
              <w:t>.</w:t>
            </w:r>
          </w:p>
        </w:tc>
      </w:tr>
      <w:tr w:rsidR="00773939" w:rsidRPr="00773939" w:rsidTr="00773939">
        <w:trPr>
          <w:trHeight w:val="953"/>
        </w:trPr>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1.10 Sinergia cu alte măsuri SDL</w:t>
            </w:r>
          </w:p>
          <w:p w:rsidR="00773939" w:rsidRPr="00773939" w:rsidRDefault="00773939" w:rsidP="00773939">
            <w:pPr>
              <w:spacing w:after="0"/>
              <w:jc w:val="both"/>
              <w:rPr>
                <w:rFonts w:ascii="Trebuchet MS" w:eastAsia="Calibri" w:hAnsi="Trebuchet MS" w:cs="Times New Roman"/>
                <w:lang w:val="ro-RO"/>
              </w:rPr>
            </w:pPr>
          </w:p>
          <w:p w:rsidR="00773939" w:rsidRPr="00773939" w:rsidRDefault="00773939" w:rsidP="00773939">
            <w:pPr>
              <w:spacing w:after="0"/>
              <w:jc w:val="both"/>
              <w:rPr>
                <w:rFonts w:ascii="Trebuchet MS" w:eastAsia="Calibri" w:hAnsi="Trebuchet MS" w:cs="Times New Roman"/>
                <w:lang w:val="ro-RO"/>
              </w:rPr>
            </w:pP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Măsura  asigură sinergii cu M1/6B alături de care contribuie la în</w:t>
            </w:r>
            <w:r w:rsidR="005C555E">
              <w:rPr>
                <w:rFonts w:ascii="Trebuchet MS" w:eastAsia="Calibri" w:hAnsi="Trebuchet MS" w:cs="Times New Roman"/>
                <w:lang w:val="ro-RO"/>
              </w:rPr>
              <w:t>deplinirea aceleiași priorități</w:t>
            </w:r>
            <w:r w:rsidRPr="00773939">
              <w:rPr>
                <w:rFonts w:ascii="Trebuchet MS" w:eastAsia="Calibri" w:hAnsi="Trebuchet MS" w:cs="Times New Roman"/>
                <w:lang w:val="ro-RO"/>
              </w:rPr>
              <w:t xml:space="preserve">, respectiv” </w:t>
            </w:r>
            <w:r w:rsidRPr="00773939">
              <w:rPr>
                <w:rFonts w:ascii="Trebuchet MS" w:eastAsia="Calibri" w:hAnsi="Trebuchet MS" w:cs="Times New Roman"/>
                <w:i/>
                <w:lang w:val="ro-RO"/>
              </w:rPr>
              <w:t>Promovarea incluziunii sociale, a reducerii sărăciei și a dezvoltării economice în zonele rurale</w:t>
            </w:r>
            <w:r w:rsidRPr="00773939">
              <w:rPr>
                <w:rFonts w:ascii="Trebuchet MS" w:eastAsia="Calibri" w:hAnsi="Trebuchet MS" w:cs="Times New Roman"/>
                <w:lang w:val="ro-RO"/>
              </w:rPr>
              <w:t xml:space="preserve">”. </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2. Valoarea adăugată a măsurii</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Elementele de valoare adăugată sunt generate de : </w:t>
            </w:r>
          </w:p>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Intervenţiile în domeniul incluziunii sociale a persoanelor, grupurilor şi comunităţilor  vulnerabile, inclusiv a populaţiei rome, a persoanelor cu dizabilităţi şi a persoanelor în vârstă dependente, se concentrează pe abordarea de tip dezvoltare locală plasată sub responsabilitatea comunităţii şi pe tranziţia de la îngrijirea instituţionalizată la serviciile la nivelul comunităţii.</w:t>
            </w:r>
          </w:p>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lastRenderedPageBreak/>
              <w:t xml:space="preserve">- cerința de ”serviciu integrat”, precum și relaționarea serviciilor cu grupurile vulnerabile mai numeroase și prevederile din standardele de calitate aferente serviciilor propuse. </w:t>
            </w:r>
          </w:p>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Valoarea adăugată a măsurii este dată și de implicărea de jos în sus a populației și a participării integrate a reprezentanților sectoarelor economice.</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lastRenderedPageBreak/>
              <w:t>3. Trimiteri la alte acte legislative</w:t>
            </w:r>
          </w:p>
        </w:tc>
      </w:tr>
      <w:tr w:rsidR="00773939" w:rsidRPr="00773939" w:rsidTr="00773939">
        <w:tc>
          <w:tcPr>
            <w:tcW w:w="10314" w:type="dxa"/>
            <w:gridSpan w:val="2"/>
          </w:tcPr>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Legea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292/2011 a </w:t>
            </w:r>
            <w:proofErr w:type="spellStart"/>
            <w:r w:rsidRPr="00773939">
              <w:rPr>
                <w:rFonts w:ascii="Trebuchet MS" w:eastAsia="Calibri" w:hAnsi="Trebuchet MS" w:cs="Times New Roman"/>
                <w:lang w:val="es-ES_tradnl"/>
              </w:rPr>
              <w:t>asistenței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sociale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modificările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completările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ulterioare</w:t>
            </w:r>
            <w:proofErr w:type="spellEnd"/>
            <w:r w:rsidRPr="00773939">
              <w:rPr>
                <w:rFonts w:ascii="Trebuchet MS" w:eastAsia="Calibri" w:hAnsi="Trebuchet MS" w:cs="Times New Roman"/>
                <w:lang w:val="es-ES_tradnl"/>
              </w:rPr>
              <w:t xml:space="preserve">;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rPr>
            </w:pPr>
            <w:proofErr w:type="spellStart"/>
            <w:r w:rsidRPr="00773939">
              <w:rPr>
                <w:rFonts w:ascii="Trebuchet MS" w:eastAsia="Calibri" w:hAnsi="Trebuchet MS" w:cs="Times New Roman"/>
              </w:rPr>
              <w:t>Legea</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nr</w:t>
            </w:r>
            <w:proofErr w:type="spellEnd"/>
            <w:r w:rsidRPr="00773939">
              <w:rPr>
                <w:rFonts w:ascii="Trebuchet MS" w:eastAsia="Calibri" w:hAnsi="Trebuchet MS" w:cs="Times New Roman"/>
              </w:rPr>
              <w:t xml:space="preserve">. 197/2012 </w:t>
            </w:r>
            <w:proofErr w:type="spellStart"/>
            <w:r w:rsidRPr="00773939">
              <w:rPr>
                <w:rFonts w:ascii="Trebuchet MS" w:eastAsia="Calibri" w:hAnsi="Trebuchet MS" w:cs="Times New Roman"/>
              </w:rPr>
              <w:t>privind</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asigurarea</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calității</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în</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domeniul</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serviciilor</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sociale</w:t>
            </w:r>
            <w:proofErr w:type="spellEnd"/>
            <w:r w:rsidRPr="00773939">
              <w:rPr>
                <w:rFonts w:ascii="Trebuchet MS" w:eastAsia="Calibri" w:hAnsi="Trebuchet MS" w:cs="Times New Roman"/>
              </w:rPr>
              <w:t xml:space="preserve">, cu </w:t>
            </w:r>
            <w:proofErr w:type="spellStart"/>
            <w:r w:rsidRPr="00773939">
              <w:rPr>
                <w:rFonts w:ascii="Trebuchet MS" w:eastAsia="Calibri" w:hAnsi="Trebuchet MS" w:cs="Times New Roman"/>
              </w:rPr>
              <w:t>modificările</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și</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completările</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ulterioare</w:t>
            </w:r>
            <w:proofErr w:type="spellEnd"/>
            <w:r w:rsidRPr="00773939">
              <w:rPr>
                <w:rFonts w:ascii="Trebuchet MS" w:eastAsia="Calibri" w:hAnsi="Trebuchet MS" w:cs="Times New Roman"/>
              </w:rPr>
              <w:t xml:space="preserve">;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rPr>
            </w:pPr>
            <w:proofErr w:type="spellStart"/>
            <w:r w:rsidRPr="00773939">
              <w:rPr>
                <w:rFonts w:ascii="Trebuchet MS" w:eastAsia="Calibri" w:hAnsi="Trebuchet MS" w:cs="Times New Roman"/>
              </w:rPr>
              <w:t>Legea</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nr</w:t>
            </w:r>
            <w:proofErr w:type="spellEnd"/>
            <w:r w:rsidRPr="00773939">
              <w:rPr>
                <w:rFonts w:ascii="Trebuchet MS" w:eastAsia="Calibri" w:hAnsi="Trebuchet MS" w:cs="Times New Roman"/>
              </w:rPr>
              <w:t xml:space="preserve">. 219/2015 </w:t>
            </w:r>
            <w:proofErr w:type="spellStart"/>
            <w:r w:rsidRPr="00773939">
              <w:rPr>
                <w:rFonts w:ascii="Trebuchet MS" w:eastAsia="Calibri" w:hAnsi="Trebuchet MS" w:cs="Times New Roman"/>
              </w:rPr>
              <w:t>privind</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economia</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socială</w:t>
            </w:r>
            <w:proofErr w:type="spellEnd"/>
            <w:r w:rsidRPr="00773939">
              <w:rPr>
                <w:rFonts w:ascii="Trebuchet MS" w:eastAsia="Calibri" w:hAnsi="Trebuchet MS" w:cs="Times New Roman"/>
              </w:rPr>
              <w:t xml:space="preserve">;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1113/2014 </w:t>
            </w:r>
            <w:proofErr w:type="spellStart"/>
            <w:r w:rsidRPr="00773939">
              <w:rPr>
                <w:rFonts w:ascii="Trebuchet MS" w:eastAsia="Calibri" w:hAnsi="Trebuchet MS" w:cs="Times New Roman"/>
                <w:lang w:val="es-ES_tradnl"/>
              </w:rPr>
              <w:t>privind</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naționale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protecția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promovarea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drepturilor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copilului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perioada</w:t>
            </w:r>
            <w:proofErr w:type="spellEnd"/>
            <w:r w:rsidRPr="00773939">
              <w:rPr>
                <w:rFonts w:ascii="Trebuchet MS" w:eastAsia="Calibri" w:hAnsi="Trebuchet MS" w:cs="Times New Roman"/>
                <w:lang w:val="es-ES_tradnl"/>
              </w:rPr>
              <w:t xml:space="preserve"> 2014-2020 </w:t>
            </w:r>
            <w:proofErr w:type="spellStart"/>
            <w:r w:rsidRPr="00773939">
              <w:rPr>
                <w:rFonts w:ascii="Trebuchet MS" w:eastAsia="Calibri" w:hAnsi="Trebuchet MS" w:cs="Times New Roman"/>
                <w:lang w:val="es-ES_tradnl"/>
              </w:rPr>
              <w:t>şi</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Planului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operaţional</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implementarea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118/2014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normelor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metodologice</w:t>
            </w:r>
            <w:proofErr w:type="spellEnd"/>
            <w:r w:rsidRPr="00773939">
              <w:rPr>
                <w:rFonts w:ascii="Trebuchet MS" w:eastAsia="Calibri" w:hAnsi="Trebuchet MS" w:cs="Times New Roman"/>
                <w:lang w:val="es-ES_tradnl"/>
              </w:rPr>
              <w:t xml:space="preserve"> de aplicare a </w:t>
            </w:r>
            <w:proofErr w:type="spellStart"/>
            <w:r w:rsidRPr="00773939">
              <w:rPr>
                <w:rFonts w:ascii="Trebuchet MS" w:eastAsia="Calibri" w:hAnsi="Trebuchet MS" w:cs="Times New Roman"/>
                <w:lang w:val="es-ES_tradnl"/>
              </w:rPr>
              <w:t>prevederilor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Legii</w:t>
            </w:r>
            <w:proofErr w:type="spellEnd"/>
            <w:r w:rsidRPr="00773939">
              <w:rPr>
                <w:rFonts w:ascii="Trebuchet MS" w:eastAsia="Calibri" w:hAnsi="Trebuchet MS" w:cs="Times New Roman"/>
                <w:lang w:val="es-ES_tradnl"/>
              </w:rPr>
              <w:t xml:space="preserve"> nr.197/2012 </w:t>
            </w:r>
            <w:proofErr w:type="spellStart"/>
            <w:r w:rsidRPr="00773939">
              <w:rPr>
                <w:rFonts w:ascii="Trebuchet MS" w:eastAsia="Calibri" w:hAnsi="Trebuchet MS" w:cs="Times New Roman"/>
                <w:lang w:val="es-ES_tradnl"/>
              </w:rPr>
              <w:t>privind</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asigurarea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calității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în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domeniul</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serviciilor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sociale</w:t>
            </w:r>
            <w:proofErr w:type="spellEnd"/>
            <w:r w:rsidRPr="00773939">
              <w:rPr>
                <w:rFonts w:ascii="Trebuchet MS" w:eastAsia="Calibri" w:hAnsi="Trebuchet MS" w:cs="Times New Roman"/>
                <w:lang w:val="es-ES_tradnl"/>
              </w:rPr>
              <w:t xml:space="preserve">;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18/2015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României</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incluziune</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cetăţenilor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români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aparţinând</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minorităţii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rome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perioada</w:t>
            </w:r>
            <w:proofErr w:type="spellEnd"/>
            <w:r w:rsidRPr="00773939">
              <w:rPr>
                <w:rFonts w:ascii="Trebuchet MS" w:eastAsia="Calibri" w:hAnsi="Trebuchet MS" w:cs="Times New Roman"/>
                <w:lang w:val="es-ES_tradnl"/>
              </w:rPr>
              <w:t xml:space="preserve"> 2015-2020, </w:t>
            </w:r>
            <w:proofErr w:type="spellStart"/>
            <w:r w:rsidRPr="00773939">
              <w:rPr>
                <w:rFonts w:ascii="Trebuchet MS" w:eastAsia="Calibri" w:hAnsi="Trebuchet MS" w:cs="Times New Roman"/>
                <w:lang w:val="es-ES_tradnl"/>
              </w:rPr>
              <w:t>cu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modificările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completările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ulterioare</w:t>
            </w:r>
            <w:proofErr w:type="spellEnd"/>
            <w:r w:rsidRPr="00773939">
              <w:rPr>
                <w:rFonts w:ascii="Trebuchet MS" w:eastAsia="Calibri" w:hAnsi="Trebuchet MS" w:cs="Times New Roman"/>
                <w:lang w:val="es-ES_tradnl"/>
              </w:rPr>
              <w:t xml:space="preserve">;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383/2015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Naționale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privind</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incluziunea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socială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reducerea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sărăciei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perioada</w:t>
            </w:r>
            <w:proofErr w:type="spellEnd"/>
            <w:r w:rsidRPr="00773939">
              <w:rPr>
                <w:rFonts w:ascii="Trebuchet MS" w:eastAsia="Calibri" w:hAnsi="Trebuchet MS" w:cs="Times New Roman"/>
                <w:lang w:val="es-ES_tradnl"/>
              </w:rPr>
              <w:t xml:space="preserve"> 2015-2020; </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867/2015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Nomenclatorului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serviciilor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sociale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precum</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şi</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regulamentelor-cadru</w:t>
            </w:r>
            <w:proofErr w:type="spellEnd"/>
            <w:r w:rsidRPr="00773939">
              <w:rPr>
                <w:rFonts w:ascii="Trebuchet MS" w:eastAsia="Calibri" w:hAnsi="Trebuchet MS" w:cs="Times New Roman"/>
                <w:lang w:val="es-ES_tradnl"/>
              </w:rPr>
              <w:t xml:space="preserve"> de organizare </w:t>
            </w:r>
            <w:proofErr w:type="spellStart"/>
            <w:r w:rsidRPr="00773939">
              <w:rPr>
                <w:rFonts w:ascii="Trebuchet MS" w:eastAsia="Calibri" w:hAnsi="Trebuchet MS" w:cs="Times New Roman"/>
                <w:lang w:val="es-ES_tradnl"/>
              </w:rPr>
              <w:t>şi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funcţionare</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serviciilor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sociale</w:t>
            </w:r>
            <w:proofErr w:type="spellEnd"/>
            <w:r w:rsidRPr="00773939">
              <w:rPr>
                <w:rFonts w:ascii="Trebuchet MS" w:eastAsia="Calibri" w:hAnsi="Trebuchet MS" w:cs="Times New Roman"/>
                <w:lang w:val="es-ES_tradnl"/>
              </w:rPr>
              <w:t>;</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Hotărârea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Guvernului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nr</w:t>
            </w:r>
            <w:proofErr w:type="spellEnd"/>
            <w:r w:rsidRPr="00773939">
              <w:rPr>
                <w:rFonts w:ascii="Trebuchet MS" w:eastAsia="Calibri" w:hAnsi="Trebuchet MS" w:cs="Times New Roman"/>
                <w:lang w:val="es-ES_tradnl"/>
              </w:rPr>
              <w:t xml:space="preserve">. 1071/2013 </w:t>
            </w:r>
            <w:proofErr w:type="spellStart"/>
            <w:r w:rsidRPr="00773939">
              <w:rPr>
                <w:rFonts w:ascii="Trebuchet MS" w:eastAsia="Calibri" w:hAnsi="Trebuchet MS" w:cs="Times New Roman"/>
                <w:lang w:val="es-ES_tradnl"/>
              </w:rPr>
              <w:t>privind</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aprobarea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Naționale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Ocuparea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Forței</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Muncă</w:t>
            </w:r>
            <w:proofErr w:type="spellEnd"/>
            <w:r w:rsidRPr="00773939">
              <w:rPr>
                <w:rFonts w:ascii="Trebuchet MS" w:eastAsia="Calibri" w:hAnsi="Trebuchet MS" w:cs="Times New Roman"/>
                <w:lang w:val="es-ES_tradnl"/>
              </w:rPr>
              <w:t xml:space="preserve"> 2014 – 2020 </w:t>
            </w:r>
            <w:proofErr w:type="spellStart"/>
            <w:r w:rsidRPr="00773939">
              <w:rPr>
                <w:rFonts w:ascii="Trebuchet MS" w:eastAsia="Calibri" w:hAnsi="Trebuchet MS" w:cs="Times New Roman"/>
                <w:lang w:val="es-ES_tradnl"/>
              </w:rPr>
              <w:t>şi</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Planului</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acţiuni</w:t>
            </w:r>
            <w:proofErr w:type="spellEnd"/>
            <w:r w:rsidRPr="00773939">
              <w:rPr>
                <w:rFonts w:ascii="Trebuchet MS" w:eastAsia="Calibri" w:hAnsi="Trebuchet MS" w:cs="Times New Roman"/>
                <w:lang w:val="es-ES_tradnl"/>
              </w:rPr>
              <w:t xml:space="preserve"> pe </w:t>
            </w:r>
            <w:proofErr w:type="spellStart"/>
            <w:r w:rsidRPr="00773939">
              <w:rPr>
                <w:rFonts w:ascii="Trebuchet MS" w:eastAsia="Calibri" w:hAnsi="Trebuchet MS" w:cs="Times New Roman"/>
                <w:lang w:val="es-ES_tradnl"/>
              </w:rPr>
              <w:t>perioada</w:t>
            </w:r>
            <w:proofErr w:type="spellEnd"/>
            <w:r w:rsidRPr="00773939">
              <w:rPr>
                <w:rFonts w:ascii="Trebuchet MS" w:eastAsia="Calibri" w:hAnsi="Trebuchet MS" w:cs="Times New Roman"/>
                <w:lang w:val="es-ES_tradnl"/>
              </w:rPr>
              <w:t xml:space="preserve"> 2014- 2020 </w:t>
            </w: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implementarea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Strategiei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naţionale</w:t>
            </w:r>
            <w:proofErr w:type="spellEnd"/>
            <w:r w:rsidRPr="00773939">
              <w:rPr>
                <w:rFonts w:ascii="Trebuchet MS" w:eastAsia="Calibri" w:hAnsi="Trebuchet MS" w:cs="Times New Roman"/>
                <w:lang w:val="es-ES_tradnl"/>
              </w:rPr>
              <w:t>;</w:t>
            </w:r>
          </w:p>
          <w:p w:rsidR="00773939" w:rsidRPr="00773939" w:rsidRDefault="00773939" w:rsidP="00773939">
            <w:pPr>
              <w:widowControl w:val="0"/>
              <w:numPr>
                <w:ilvl w:val="0"/>
                <w:numId w:val="2"/>
              </w:numPr>
              <w:spacing w:after="0"/>
              <w:contextualSpacing/>
              <w:jc w:val="both"/>
              <w:rPr>
                <w:rFonts w:ascii="Trebuchet MS" w:eastAsia="Calibri" w:hAnsi="Trebuchet MS" w:cs="Times New Roman"/>
                <w:lang w:val="es-ES_tradnl"/>
              </w:rPr>
            </w:pPr>
            <w:r w:rsidRPr="00773939">
              <w:rPr>
                <w:rFonts w:ascii="Trebuchet MS" w:eastAsia="Times New Roman" w:hAnsi="Trebuchet MS" w:cs="Arial"/>
              </w:rPr>
              <w:t xml:space="preserve">HG 226/2015 cu </w:t>
            </w:r>
            <w:proofErr w:type="spellStart"/>
            <w:r w:rsidRPr="00773939">
              <w:rPr>
                <w:rFonts w:ascii="Trebuchet MS" w:eastAsia="Times New Roman" w:hAnsi="Trebuchet MS" w:cs="Arial"/>
              </w:rPr>
              <w:t>modificările</w:t>
            </w:r>
            <w:proofErr w:type="spellEnd"/>
            <w:r w:rsidRPr="00773939">
              <w:rPr>
                <w:rFonts w:ascii="Trebuchet MS" w:eastAsia="Times New Roman" w:hAnsi="Trebuchet MS" w:cs="Arial"/>
              </w:rPr>
              <w:t xml:space="preserve"> </w:t>
            </w:r>
            <w:proofErr w:type="spellStart"/>
            <w:r w:rsidRPr="00773939">
              <w:rPr>
                <w:rFonts w:ascii="Trebuchet MS" w:eastAsia="Times New Roman" w:hAnsi="Trebuchet MS" w:cs="Arial"/>
              </w:rPr>
              <w:t>și</w:t>
            </w:r>
            <w:proofErr w:type="spellEnd"/>
            <w:r w:rsidRPr="00773939">
              <w:rPr>
                <w:rFonts w:ascii="Trebuchet MS" w:eastAsia="Times New Roman" w:hAnsi="Trebuchet MS" w:cs="Arial"/>
              </w:rPr>
              <w:t xml:space="preserve"> </w:t>
            </w:r>
            <w:proofErr w:type="spellStart"/>
            <w:r w:rsidRPr="00773939">
              <w:rPr>
                <w:rFonts w:ascii="Trebuchet MS" w:eastAsia="Times New Roman" w:hAnsi="Trebuchet MS" w:cs="Arial"/>
              </w:rPr>
              <w:t>completările</w:t>
            </w:r>
            <w:proofErr w:type="spellEnd"/>
            <w:r w:rsidRPr="00773939">
              <w:rPr>
                <w:rFonts w:ascii="Trebuchet MS" w:eastAsia="Times New Roman" w:hAnsi="Trebuchet MS" w:cs="Arial"/>
              </w:rPr>
              <w:t xml:space="preserve"> </w:t>
            </w:r>
            <w:proofErr w:type="spellStart"/>
            <w:r w:rsidRPr="00773939">
              <w:rPr>
                <w:rFonts w:ascii="Trebuchet MS" w:eastAsia="Times New Roman" w:hAnsi="Trebuchet MS" w:cs="Arial"/>
              </w:rPr>
              <w:t>ulterioare</w:t>
            </w:r>
            <w:proofErr w:type="spellEnd"/>
            <w:r w:rsidRPr="00773939">
              <w:rPr>
                <w:rFonts w:ascii="Trebuchet MS" w:eastAsia="Times New Roman" w:hAnsi="Trebuchet MS" w:cs="Arial"/>
              </w:rPr>
              <w:t>.</w:t>
            </w:r>
          </w:p>
          <w:p w:rsidR="00773939" w:rsidRPr="00773939" w:rsidRDefault="00773939" w:rsidP="00773939">
            <w:pPr>
              <w:spacing w:after="0"/>
              <w:jc w:val="both"/>
              <w:rPr>
                <w:rFonts w:ascii="Trebuchet MS" w:eastAsia="Calibri" w:hAnsi="Trebuchet MS" w:cs="Times New Roman"/>
                <w:i/>
                <w:lang w:val="es-ES_tradnl"/>
              </w:rPr>
            </w:pPr>
            <w:proofErr w:type="spellStart"/>
            <w:r w:rsidRPr="00773939">
              <w:rPr>
                <w:rFonts w:ascii="Trebuchet MS" w:eastAsia="Calibri" w:hAnsi="Trebuchet MS" w:cs="Times New Roman"/>
                <w:i/>
                <w:lang w:val="es-ES_tradnl"/>
              </w:rPr>
              <w:t>Alte</w:t>
            </w:r>
            <w:proofErr w:type="spellEnd"/>
            <w:r w:rsidRPr="00773939">
              <w:rPr>
                <w:rFonts w:ascii="Trebuchet MS" w:eastAsia="Calibri" w:hAnsi="Trebuchet MS" w:cs="Times New Roman"/>
                <w:i/>
                <w:lang w:val="es-ES_tradnl"/>
              </w:rPr>
              <w:t xml:space="preserve"> documente :</w:t>
            </w:r>
          </w:p>
          <w:p w:rsidR="00773939" w:rsidRPr="00773939" w:rsidRDefault="00773939" w:rsidP="00773939">
            <w:pPr>
              <w:spacing w:after="0"/>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Programul</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Operațional</w:t>
            </w:r>
            <w:proofErr w:type="spellEnd"/>
            <w:r w:rsidRPr="00773939">
              <w:rPr>
                <w:rFonts w:ascii="Trebuchet MS" w:eastAsia="Calibri" w:hAnsi="Trebuchet MS" w:cs="Times New Roman"/>
                <w:lang w:val="es-ES_tradnl"/>
              </w:rPr>
              <w:t xml:space="preserve"> Capital </w:t>
            </w:r>
            <w:proofErr w:type="spellStart"/>
            <w:r w:rsidRPr="00773939">
              <w:rPr>
                <w:rFonts w:ascii="Trebuchet MS" w:eastAsia="Calibri" w:hAnsi="Trebuchet MS" w:cs="Times New Roman"/>
                <w:lang w:val="es-ES_tradnl"/>
              </w:rPr>
              <w:t>Uman</w:t>
            </w:r>
            <w:proofErr w:type="spellEnd"/>
            <w:r w:rsidRPr="00773939">
              <w:rPr>
                <w:rFonts w:ascii="Trebuchet MS" w:eastAsia="Calibri" w:hAnsi="Trebuchet MS" w:cs="Times New Roman"/>
                <w:lang w:val="es-ES_tradnl"/>
              </w:rPr>
              <w:t xml:space="preserve"> (POCU) 2014 – 2020 :</w:t>
            </w:r>
          </w:p>
          <w:p w:rsidR="00773939" w:rsidRPr="00773939" w:rsidRDefault="00773939" w:rsidP="00773939">
            <w:pPr>
              <w:spacing w:after="0"/>
              <w:jc w:val="both"/>
              <w:rPr>
                <w:rFonts w:ascii="Trebuchet MS" w:eastAsia="Calibri" w:hAnsi="Trebuchet MS" w:cs="Times New Roman"/>
              </w:rPr>
            </w:pPr>
            <w:r w:rsidRPr="00773939">
              <w:rPr>
                <w:rFonts w:ascii="Trebuchet MS" w:eastAsia="Calibri" w:hAnsi="Trebuchet MS" w:cs="Times New Roman"/>
              </w:rPr>
              <w:t xml:space="preserve">– </w:t>
            </w:r>
            <w:proofErr w:type="spellStart"/>
            <w:r w:rsidRPr="00773939">
              <w:rPr>
                <w:rFonts w:ascii="Trebuchet MS" w:eastAsia="Calibri" w:hAnsi="Trebuchet MS" w:cs="Times New Roman"/>
              </w:rPr>
              <w:t>Axa</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prioritară</w:t>
            </w:r>
            <w:proofErr w:type="spellEnd"/>
            <w:r w:rsidRPr="00773939">
              <w:rPr>
                <w:rFonts w:ascii="Trebuchet MS" w:eastAsia="Calibri" w:hAnsi="Trebuchet MS" w:cs="Times New Roman"/>
              </w:rPr>
              <w:t xml:space="preserve"> 5 – </w:t>
            </w:r>
            <w:proofErr w:type="spellStart"/>
            <w:r w:rsidRPr="00773939">
              <w:rPr>
                <w:rFonts w:ascii="Trebuchet MS" w:eastAsia="Calibri" w:hAnsi="Trebuchet MS" w:cs="Times New Roman"/>
              </w:rPr>
              <w:t>Obiectiv</w:t>
            </w:r>
            <w:proofErr w:type="spellEnd"/>
            <w:r w:rsidRPr="00773939">
              <w:rPr>
                <w:rFonts w:ascii="Trebuchet MS" w:eastAsia="Calibri" w:hAnsi="Trebuchet MS" w:cs="Times New Roman"/>
              </w:rPr>
              <w:t xml:space="preserve"> specific 5.2; </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4. Beneficiari direcți/indirecți (grup țintă)</w:t>
            </w:r>
          </w:p>
        </w:tc>
      </w:tr>
      <w:tr w:rsidR="00773939" w:rsidRPr="00773939" w:rsidTr="00B446BA">
        <w:trPr>
          <w:trHeight w:val="2632"/>
        </w:trPr>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4.1 Beneficiari direcți</w:t>
            </w:r>
          </w:p>
        </w:tc>
        <w:tc>
          <w:tcPr>
            <w:tcW w:w="8079" w:type="dxa"/>
          </w:tcPr>
          <w:p w:rsidR="00773939" w:rsidRPr="00773939" w:rsidRDefault="00B446BA" w:rsidP="00B446BA">
            <w:pPr>
              <w:rPr>
                <w:rFonts w:ascii="Trebuchet MS" w:eastAsia="Calibri" w:hAnsi="Trebuchet MS" w:cs="Times New Roman"/>
                <w:lang w:val="ro-RO"/>
              </w:rPr>
            </w:pPr>
            <w:proofErr w:type="spellStart"/>
            <w:r>
              <w:rPr>
                <w:rFonts w:ascii="Trebuchet MS" w:eastAsia="Calibri" w:hAnsi="Trebuchet MS" w:cs="Arial"/>
              </w:rPr>
              <w:t>Instituții</w:t>
            </w:r>
            <w:proofErr w:type="spellEnd"/>
            <w:r>
              <w:rPr>
                <w:rFonts w:ascii="Trebuchet MS" w:eastAsia="Calibri" w:hAnsi="Trebuchet MS" w:cs="Arial"/>
              </w:rPr>
              <w:t xml:space="preserve"> </w:t>
            </w:r>
            <w:proofErr w:type="spellStart"/>
            <w:r>
              <w:rPr>
                <w:rFonts w:ascii="Trebuchet MS" w:eastAsia="Calibri" w:hAnsi="Trebuchet MS" w:cs="Arial"/>
              </w:rPr>
              <w:t>publice</w:t>
            </w:r>
            <w:proofErr w:type="spellEnd"/>
            <w:proofErr w:type="gramStart"/>
            <w:r>
              <w:rPr>
                <w:rFonts w:ascii="Trebuchet MS" w:eastAsia="Calibri" w:hAnsi="Trebuchet MS" w:cs="Arial"/>
              </w:rPr>
              <w:t xml:space="preserve">;  </w:t>
            </w:r>
            <w:proofErr w:type="spellStart"/>
            <w:r>
              <w:rPr>
                <w:rFonts w:ascii="Trebuchet MS" w:eastAsia="Calibri" w:hAnsi="Trebuchet MS" w:cs="Arial"/>
              </w:rPr>
              <w:t>Organiza</w:t>
            </w:r>
            <w:proofErr w:type="gramEnd"/>
            <w:r>
              <w:rPr>
                <w:rFonts w:ascii="Trebuchet MS" w:eastAsia="Calibri" w:hAnsi="Trebuchet MS" w:cs="Arial"/>
              </w:rPr>
              <w:t>ții</w:t>
            </w:r>
            <w:proofErr w:type="spellEnd"/>
            <w:r>
              <w:rPr>
                <w:rFonts w:ascii="Trebuchet MS" w:eastAsia="Calibri" w:hAnsi="Trebuchet MS" w:cs="Arial"/>
              </w:rPr>
              <w:t xml:space="preserve"> </w:t>
            </w:r>
            <w:proofErr w:type="spellStart"/>
            <w:r>
              <w:rPr>
                <w:rFonts w:ascii="Trebuchet MS" w:eastAsia="Calibri" w:hAnsi="Trebuchet MS" w:cs="Arial"/>
              </w:rPr>
              <w:t>neguvernamentale</w:t>
            </w:r>
            <w:proofErr w:type="spellEnd"/>
            <w:r>
              <w:rPr>
                <w:rFonts w:ascii="Trebuchet MS" w:eastAsia="Calibri" w:hAnsi="Trebuchet MS" w:cs="Arial"/>
              </w:rPr>
              <w:t xml:space="preserve">; </w:t>
            </w:r>
            <w:proofErr w:type="spellStart"/>
            <w:r>
              <w:rPr>
                <w:rFonts w:ascii="Trebuchet MS" w:eastAsia="Calibri" w:hAnsi="Trebuchet MS" w:cs="Arial"/>
              </w:rPr>
              <w:t>Grupul</w:t>
            </w:r>
            <w:proofErr w:type="spellEnd"/>
            <w:r>
              <w:rPr>
                <w:rFonts w:ascii="Trebuchet MS" w:eastAsia="Calibri" w:hAnsi="Trebuchet MS" w:cs="Arial"/>
              </w:rPr>
              <w:t xml:space="preserve"> de </w:t>
            </w:r>
            <w:proofErr w:type="spellStart"/>
            <w:r>
              <w:rPr>
                <w:rFonts w:ascii="Trebuchet MS" w:eastAsia="Calibri" w:hAnsi="Trebuchet MS" w:cs="Arial"/>
              </w:rPr>
              <w:t>Acțiune</w:t>
            </w:r>
            <w:proofErr w:type="spellEnd"/>
            <w:r>
              <w:rPr>
                <w:rFonts w:ascii="Trebuchet MS" w:eastAsia="Calibri" w:hAnsi="Trebuchet MS" w:cs="Arial"/>
              </w:rPr>
              <w:t xml:space="preserve"> </w:t>
            </w:r>
            <w:proofErr w:type="spellStart"/>
            <w:r>
              <w:rPr>
                <w:rFonts w:ascii="Trebuchet MS" w:eastAsia="Calibri" w:hAnsi="Trebuchet MS" w:cs="Arial"/>
              </w:rPr>
              <w:t>Locală</w:t>
            </w:r>
            <w:proofErr w:type="spellEnd"/>
            <w:r>
              <w:rPr>
                <w:rFonts w:ascii="Trebuchet MS" w:eastAsia="Calibri" w:hAnsi="Trebuchet MS" w:cs="Arial"/>
              </w:rPr>
              <w:t xml:space="preserve"> </w:t>
            </w:r>
            <w:proofErr w:type="spellStart"/>
            <w:r>
              <w:rPr>
                <w:rFonts w:ascii="Trebuchet MS" w:eastAsia="Calibri" w:hAnsi="Trebuchet MS" w:cs="Arial"/>
              </w:rPr>
              <w:t>Arieșul</w:t>
            </w:r>
            <w:proofErr w:type="spellEnd"/>
            <w:r>
              <w:rPr>
                <w:rFonts w:ascii="Trebuchet MS" w:eastAsia="Calibri" w:hAnsi="Trebuchet MS" w:cs="Arial"/>
              </w:rPr>
              <w:t xml:space="preserve"> Mare care </w:t>
            </w:r>
            <w:proofErr w:type="spellStart"/>
            <w:r>
              <w:rPr>
                <w:rFonts w:ascii="Trebuchet MS" w:eastAsia="Calibri" w:hAnsi="Trebuchet MS" w:cs="Arial"/>
              </w:rPr>
              <w:t>poate</w:t>
            </w:r>
            <w:proofErr w:type="spellEnd"/>
            <w:r>
              <w:rPr>
                <w:rFonts w:ascii="Trebuchet MS" w:eastAsia="Calibri" w:hAnsi="Trebuchet MS" w:cs="Arial"/>
              </w:rPr>
              <w:t xml:space="preserve"> </w:t>
            </w:r>
            <w:proofErr w:type="spellStart"/>
            <w:r>
              <w:rPr>
                <w:rFonts w:ascii="Trebuchet MS" w:eastAsia="Calibri" w:hAnsi="Trebuchet MS" w:cs="Arial"/>
              </w:rPr>
              <w:t>aplica</w:t>
            </w:r>
            <w:proofErr w:type="spellEnd"/>
            <w:r>
              <w:rPr>
                <w:rFonts w:ascii="Trebuchet MS" w:eastAsia="Calibri" w:hAnsi="Trebuchet MS" w:cs="Arial"/>
              </w:rPr>
              <w:t xml:space="preserve"> </w:t>
            </w:r>
            <w:proofErr w:type="spellStart"/>
            <w:r>
              <w:rPr>
                <w:rFonts w:ascii="Trebuchet MS" w:eastAsia="Calibri" w:hAnsi="Trebuchet MS" w:cs="Arial"/>
              </w:rPr>
              <w:t>în</w:t>
            </w:r>
            <w:proofErr w:type="spellEnd"/>
            <w:r>
              <w:rPr>
                <w:rFonts w:ascii="Trebuchet MS" w:eastAsia="Calibri" w:hAnsi="Trebuchet MS" w:cs="Arial"/>
              </w:rPr>
              <w:t xml:space="preserve"> </w:t>
            </w:r>
            <w:proofErr w:type="spellStart"/>
            <w:r>
              <w:rPr>
                <w:rFonts w:ascii="Trebuchet MS" w:eastAsia="Calibri" w:hAnsi="Trebuchet MS" w:cs="Arial"/>
              </w:rPr>
              <w:t>calitate</w:t>
            </w:r>
            <w:proofErr w:type="spellEnd"/>
            <w:r>
              <w:rPr>
                <w:rFonts w:ascii="Trebuchet MS" w:eastAsia="Calibri" w:hAnsi="Trebuchet MS" w:cs="Arial"/>
              </w:rPr>
              <w:t xml:space="preserve"> de solicitant/ </w:t>
            </w:r>
            <w:proofErr w:type="spellStart"/>
            <w:r>
              <w:rPr>
                <w:rFonts w:ascii="Trebuchet MS" w:eastAsia="Calibri" w:hAnsi="Trebuchet MS" w:cs="Arial"/>
              </w:rPr>
              <w:t>partener</w:t>
            </w:r>
            <w:proofErr w:type="spellEnd"/>
            <w:r>
              <w:rPr>
                <w:rFonts w:ascii="Trebuchet MS" w:eastAsia="Calibri" w:hAnsi="Trebuchet MS" w:cs="Arial"/>
              </w:rPr>
              <w:t xml:space="preserve"> </w:t>
            </w:r>
            <w:proofErr w:type="spellStart"/>
            <w:r>
              <w:rPr>
                <w:rFonts w:ascii="Trebuchet MS" w:eastAsia="Calibri" w:hAnsi="Trebuchet MS" w:cs="Arial"/>
              </w:rPr>
              <w:t>în</w:t>
            </w:r>
            <w:proofErr w:type="spellEnd"/>
            <w:r>
              <w:rPr>
                <w:rFonts w:ascii="Trebuchet MS" w:eastAsia="Calibri" w:hAnsi="Trebuchet MS" w:cs="Arial"/>
              </w:rPr>
              <w:t xml:space="preserve"> </w:t>
            </w:r>
            <w:proofErr w:type="spellStart"/>
            <w:r>
              <w:rPr>
                <w:rFonts w:ascii="Trebuchet MS" w:eastAsia="Calibri" w:hAnsi="Trebuchet MS" w:cs="Arial"/>
              </w:rPr>
              <w:t>cadrul</w:t>
            </w:r>
            <w:proofErr w:type="spellEnd"/>
            <w:r>
              <w:rPr>
                <w:rFonts w:ascii="Trebuchet MS" w:eastAsia="Calibri" w:hAnsi="Trebuchet MS" w:cs="Arial"/>
              </w:rPr>
              <w:t xml:space="preserve"> </w:t>
            </w:r>
            <w:proofErr w:type="spellStart"/>
            <w:r>
              <w:rPr>
                <w:rFonts w:ascii="Trebuchet MS" w:eastAsia="Calibri" w:hAnsi="Trebuchet MS" w:cs="Arial"/>
              </w:rPr>
              <w:t>proiectului</w:t>
            </w:r>
            <w:proofErr w:type="spellEnd"/>
            <w:r>
              <w:rPr>
                <w:rFonts w:ascii="Trebuchet MS" w:eastAsia="Calibri" w:hAnsi="Trebuchet MS" w:cs="Arial"/>
              </w:rPr>
              <w:t xml:space="preserve">, </w:t>
            </w:r>
            <w:proofErr w:type="spellStart"/>
            <w:r>
              <w:rPr>
                <w:rFonts w:ascii="Trebuchet MS" w:eastAsia="Calibri" w:hAnsi="Trebuchet MS" w:cs="Arial"/>
              </w:rPr>
              <w:t>Societăți</w:t>
            </w:r>
            <w:proofErr w:type="spellEnd"/>
            <w:r>
              <w:rPr>
                <w:rFonts w:ascii="Trebuchet MS" w:eastAsia="Calibri" w:hAnsi="Trebuchet MS" w:cs="Arial"/>
              </w:rPr>
              <w:t xml:space="preserve"> </w:t>
            </w:r>
            <w:proofErr w:type="spellStart"/>
            <w:r>
              <w:rPr>
                <w:rFonts w:ascii="Trebuchet MS" w:eastAsia="Calibri" w:hAnsi="Trebuchet MS" w:cs="Arial"/>
              </w:rPr>
              <w:t>comerciale</w:t>
            </w:r>
            <w:proofErr w:type="spellEnd"/>
            <w:r>
              <w:rPr>
                <w:rFonts w:ascii="Trebuchet MS" w:eastAsia="Calibri" w:hAnsi="Trebuchet MS" w:cs="Arial"/>
              </w:rPr>
              <w:t>.</w:t>
            </w:r>
            <w:r>
              <w:rPr>
                <w:rFonts w:ascii="Trebuchet MS" w:eastAsia="Calibri" w:hAnsi="Trebuchet MS" w:cs="Arial"/>
              </w:rPr>
              <w:t xml:space="preserve"> </w:t>
            </w:r>
            <w:r>
              <w:rPr>
                <w:rFonts w:ascii="Trebuchet MS" w:eastAsia="Calibri" w:hAnsi="Trebuchet MS" w:cs="Arial"/>
              </w:rPr>
              <w:t xml:space="preserve">In </w:t>
            </w:r>
            <w:proofErr w:type="spellStart"/>
            <w:r>
              <w:rPr>
                <w:rFonts w:ascii="Trebuchet MS" w:eastAsia="Calibri" w:hAnsi="Trebuchet MS" w:cs="Arial"/>
              </w:rPr>
              <w:t>cadrul</w:t>
            </w:r>
            <w:proofErr w:type="spellEnd"/>
            <w:r>
              <w:rPr>
                <w:rFonts w:ascii="Trebuchet MS" w:eastAsia="Calibri" w:hAnsi="Trebuchet MS" w:cs="Arial"/>
              </w:rPr>
              <w:t xml:space="preserve"> SDL </w:t>
            </w:r>
            <w:proofErr w:type="spellStart"/>
            <w:r>
              <w:rPr>
                <w:rFonts w:ascii="Trebuchet MS" w:eastAsia="Calibri" w:hAnsi="Trebuchet MS" w:cs="Arial"/>
              </w:rPr>
              <w:t>măsura</w:t>
            </w:r>
            <w:proofErr w:type="spellEnd"/>
            <w:r>
              <w:rPr>
                <w:rFonts w:ascii="Trebuchet MS" w:eastAsia="Calibri" w:hAnsi="Trebuchet MS" w:cs="Arial"/>
              </w:rPr>
              <w:t xml:space="preserve"> M4/6B se </w:t>
            </w:r>
            <w:proofErr w:type="spellStart"/>
            <w:r>
              <w:rPr>
                <w:rFonts w:ascii="Trebuchet MS" w:eastAsia="Calibri" w:hAnsi="Trebuchet MS" w:cs="Arial"/>
              </w:rPr>
              <w:t>adresează</w:t>
            </w:r>
            <w:proofErr w:type="spellEnd"/>
            <w:r>
              <w:rPr>
                <w:rFonts w:ascii="Trebuchet MS" w:eastAsia="Calibri" w:hAnsi="Trebuchet MS" w:cs="Arial"/>
              </w:rPr>
              <w:t xml:space="preserve"> </w:t>
            </w:r>
            <w:proofErr w:type="spellStart"/>
            <w:r>
              <w:rPr>
                <w:rFonts w:ascii="Trebuchet MS" w:eastAsia="Calibri" w:hAnsi="Trebuchet MS" w:cs="Arial"/>
              </w:rPr>
              <w:t>celor</w:t>
            </w:r>
            <w:proofErr w:type="spellEnd"/>
            <w:r>
              <w:rPr>
                <w:rFonts w:ascii="Trebuchet MS" w:eastAsia="Calibri" w:hAnsi="Trebuchet MS" w:cs="Arial"/>
              </w:rPr>
              <w:t xml:space="preserve"> care au </w:t>
            </w:r>
            <w:proofErr w:type="spellStart"/>
            <w:r>
              <w:rPr>
                <w:rFonts w:ascii="Trebuchet MS" w:eastAsia="Calibri" w:hAnsi="Trebuchet MS" w:cs="Arial"/>
              </w:rPr>
              <w:t>beneficiat</w:t>
            </w:r>
            <w:proofErr w:type="spellEnd"/>
            <w:r>
              <w:rPr>
                <w:rFonts w:ascii="Trebuchet MS" w:eastAsia="Calibri" w:hAnsi="Trebuchet MS" w:cs="Arial"/>
              </w:rPr>
              <w:t xml:space="preserve"> de </w:t>
            </w:r>
            <w:proofErr w:type="spellStart"/>
            <w:r>
              <w:rPr>
                <w:rFonts w:ascii="Trebuchet MS" w:eastAsia="Calibri" w:hAnsi="Trebuchet MS" w:cs="Arial"/>
              </w:rPr>
              <w:t>finanțare</w:t>
            </w:r>
            <w:proofErr w:type="spellEnd"/>
            <w:r>
              <w:rPr>
                <w:rFonts w:ascii="Trebuchet MS" w:eastAsia="Calibri" w:hAnsi="Trebuchet MS" w:cs="Arial"/>
              </w:rPr>
              <w:t xml:space="preserve"> in </w:t>
            </w:r>
            <w:proofErr w:type="spellStart"/>
            <w:r>
              <w:rPr>
                <w:rFonts w:ascii="Trebuchet MS" w:eastAsia="Calibri" w:hAnsi="Trebuchet MS" w:cs="Arial"/>
              </w:rPr>
              <w:t>calitate</w:t>
            </w:r>
            <w:proofErr w:type="spellEnd"/>
            <w:r>
              <w:rPr>
                <w:rFonts w:ascii="Trebuchet MS" w:eastAsia="Calibri" w:hAnsi="Trebuchet MS" w:cs="Arial"/>
              </w:rPr>
              <w:t xml:space="preserve"> de </w:t>
            </w:r>
            <w:proofErr w:type="spellStart"/>
            <w:r>
              <w:rPr>
                <w:rFonts w:ascii="Trebuchet MS" w:eastAsia="Calibri" w:hAnsi="Trebuchet MS" w:cs="Arial"/>
              </w:rPr>
              <w:t>beneficiar</w:t>
            </w:r>
            <w:proofErr w:type="spellEnd"/>
            <w:r>
              <w:rPr>
                <w:rFonts w:ascii="Trebuchet MS" w:eastAsia="Calibri" w:hAnsi="Trebuchet MS" w:cs="Arial"/>
              </w:rPr>
              <w:t xml:space="preserve"> direct </w:t>
            </w:r>
            <w:proofErr w:type="spellStart"/>
            <w:r>
              <w:rPr>
                <w:rFonts w:ascii="Trebuchet MS" w:eastAsia="Calibri" w:hAnsi="Trebuchet MS" w:cs="Arial"/>
              </w:rPr>
              <w:t>ai</w:t>
            </w:r>
            <w:proofErr w:type="spellEnd"/>
            <w:r>
              <w:rPr>
                <w:rFonts w:ascii="Trebuchet MS" w:eastAsia="Calibri" w:hAnsi="Trebuchet MS" w:cs="Arial"/>
              </w:rPr>
              <w:t xml:space="preserve"> </w:t>
            </w:r>
            <w:proofErr w:type="spellStart"/>
            <w:r>
              <w:rPr>
                <w:rFonts w:ascii="Trebuchet MS" w:eastAsia="Calibri" w:hAnsi="Trebuchet MS" w:cs="Arial"/>
              </w:rPr>
              <w:t>măsurii</w:t>
            </w:r>
            <w:proofErr w:type="spellEnd"/>
            <w:r>
              <w:rPr>
                <w:rFonts w:ascii="Trebuchet MS" w:eastAsia="Calibri" w:hAnsi="Trebuchet MS" w:cs="Arial"/>
              </w:rPr>
              <w:t xml:space="preserve"> M1/6B, </w:t>
            </w:r>
            <w:proofErr w:type="spellStart"/>
            <w:r>
              <w:rPr>
                <w:rFonts w:ascii="Trebuchet MS" w:eastAsia="Calibri" w:hAnsi="Trebuchet MS" w:cs="Arial"/>
              </w:rPr>
              <w:t>respectiv</w:t>
            </w:r>
            <w:proofErr w:type="spellEnd"/>
            <w:r>
              <w:rPr>
                <w:rFonts w:ascii="Trebuchet MS" w:eastAsia="Calibri" w:hAnsi="Trebuchet MS" w:cs="Arial"/>
              </w:rPr>
              <w:t xml:space="preserve"> </w:t>
            </w:r>
            <w:proofErr w:type="spellStart"/>
            <w:r>
              <w:rPr>
                <w:rFonts w:ascii="Trebuchet MS" w:eastAsia="Calibri" w:hAnsi="Trebuchet MS" w:cs="Arial"/>
              </w:rPr>
              <w:t>autorităților</w:t>
            </w:r>
            <w:proofErr w:type="spellEnd"/>
            <w:r>
              <w:rPr>
                <w:rFonts w:ascii="Trebuchet MS" w:eastAsia="Calibri" w:hAnsi="Trebuchet MS" w:cs="Arial"/>
              </w:rPr>
              <w:t xml:space="preserve"> </w:t>
            </w:r>
            <w:proofErr w:type="spellStart"/>
            <w:r>
              <w:rPr>
                <w:rFonts w:ascii="Trebuchet MS" w:eastAsia="Calibri" w:hAnsi="Trebuchet MS" w:cs="Arial"/>
              </w:rPr>
              <w:t>publice</w:t>
            </w:r>
            <w:proofErr w:type="spellEnd"/>
            <w:r>
              <w:rPr>
                <w:rFonts w:ascii="Trebuchet MS" w:eastAsia="Calibri" w:hAnsi="Trebuchet MS" w:cs="Arial"/>
              </w:rPr>
              <w:t xml:space="preserve"> locale(ex. UAT), </w:t>
            </w:r>
            <w:proofErr w:type="spellStart"/>
            <w:r>
              <w:rPr>
                <w:rFonts w:ascii="Trebuchet MS" w:eastAsia="Calibri" w:hAnsi="Trebuchet MS" w:cs="Arial"/>
              </w:rPr>
              <w:t>astfel</w:t>
            </w:r>
            <w:proofErr w:type="spellEnd"/>
            <w:r>
              <w:rPr>
                <w:rFonts w:ascii="Trebuchet MS" w:eastAsia="Calibri" w:hAnsi="Trebuchet MS" w:cs="Arial"/>
              </w:rPr>
              <w:t xml:space="preserve"> </w:t>
            </w:r>
            <w:proofErr w:type="spellStart"/>
            <w:r>
              <w:rPr>
                <w:rFonts w:ascii="Trebuchet MS" w:eastAsia="Calibri" w:hAnsi="Trebuchet MS" w:cs="Arial"/>
              </w:rPr>
              <w:t>măsura</w:t>
            </w:r>
            <w:proofErr w:type="spellEnd"/>
            <w:r>
              <w:rPr>
                <w:rFonts w:ascii="Trebuchet MS" w:eastAsia="Calibri" w:hAnsi="Trebuchet MS" w:cs="Arial"/>
              </w:rPr>
              <w:t xml:space="preserve"> M1/6B </w:t>
            </w:r>
            <w:proofErr w:type="spellStart"/>
            <w:r>
              <w:rPr>
                <w:rFonts w:ascii="Trebuchet MS" w:eastAsia="Calibri" w:hAnsi="Trebuchet MS" w:cs="Arial"/>
              </w:rPr>
              <w:t>asigură</w:t>
            </w:r>
            <w:proofErr w:type="spellEnd"/>
            <w:r>
              <w:rPr>
                <w:rFonts w:ascii="Trebuchet MS" w:eastAsia="Calibri" w:hAnsi="Trebuchet MS" w:cs="Arial"/>
              </w:rPr>
              <w:t xml:space="preserve"> </w:t>
            </w:r>
            <w:proofErr w:type="spellStart"/>
            <w:r>
              <w:rPr>
                <w:rFonts w:ascii="Trebuchet MS" w:eastAsia="Calibri" w:hAnsi="Trebuchet MS" w:cs="Arial"/>
              </w:rPr>
              <w:t>complementaritatea</w:t>
            </w:r>
            <w:proofErr w:type="spellEnd"/>
            <w:r>
              <w:rPr>
                <w:rFonts w:ascii="Trebuchet MS" w:eastAsia="Calibri" w:hAnsi="Trebuchet MS" w:cs="Arial"/>
              </w:rPr>
              <w:t xml:space="preserve"> cu M4/6B.</w:t>
            </w:r>
            <w:r>
              <w:rPr>
                <w:rFonts w:ascii="Trebuchet MS" w:eastAsia="Calibri" w:hAnsi="Trebuchet MS" w:cs="Arial"/>
              </w:rPr>
              <w:t xml:space="preserve"> </w:t>
            </w:r>
            <w:r>
              <w:rPr>
                <w:rFonts w:ascii="Trebuchet MS" w:eastAsia="Calibri" w:hAnsi="Trebuchet MS" w:cs="Arial"/>
              </w:rPr>
              <w:t xml:space="preserve">De </w:t>
            </w:r>
            <w:proofErr w:type="spellStart"/>
            <w:r>
              <w:rPr>
                <w:rFonts w:ascii="Trebuchet MS" w:eastAsia="Calibri" w:hAnsi="Trebuchet MS" w:cs="Arial"/>
              </w:rPr>
              <w:t>asemenea</w:t>
            </w:r>
            <w:proofErr w:type="spellEnd"/>
            <w:r>
              <w:rPr>
                <w:rFonts w:ascii="Trebuchet MS" w:eastAsia="Calibri" w:hAnsi="Trebuchet MS" w:cs="Arial"/>
              </w:rPr>
              <w:t xml:space="preserve">, </w:t>
            </w:r>
            <w:proofErr w:type="spellStart"/>
            <w:r>
              <w:rPr>
                <w:rFonts w:ascii="Trebuchet MS" w:eastAsia="Calibri" w:hAnsi="Trebuchet MS" w:cs="Arial"/>
              </w:rPr>
              <w:t>în</w:t>
            </w:r>
            <w:proofErr w:type="spellEnd"/>
            <w:r>
              <w:rPr>
                <w:rFonts w:ascii="Trebuchet MS" w:eastAsia="Calibri" w:hAnsi="Trebuchet MS" w:cs="Arial"/>
              </w:rPr>
              <w:t xml:space="preserve"> </w:t>
            </w:r>
            <w:proofErr w:type="spellStart"/>
            <w:r>
              <w:rPr>
                <w:rFonts w:ascii="Trebuchet MS" w:eastAsia="Calibri" w:hAnsi="Trebuchet MS" w:cs="Arial"/>
              </w:rPr>
              <w:t>cadrul</w:t>
            </w:r>
            <w:proofErr w:type="spellEnd"/>
            <w:r>
              <w:rPr>
                <w:rFonts w:ascii="Trebuchet MS" w:eastAsia="Calibri" w:hAnsi="Trebuchet MS" w:cs="Arial"/>
              </w:rPr>
              <w:t xml:space="preserve"> </w:t>
            </w:r>
            <w:proofErr w:type="spellStart"/>
            <w:r>
              <w:rPr>
                <w:rFonts w:ascii="Trebuchet MS" w:eastAsia="Calibri" w:hAnsi="Trebuchet MS" w:cs="Arial"/>
              </w:rPr>
              <w:t>măsurii</w:t>
            </w:r>
            <w:proofErr w:type="spellEnd"/>
            <w:r>
              <w:rPr>
                <w:rFonts w:ascii="Trebuchet MS" w:eastAsia="Calibri" w:hAnsi="Trebuchet MS" w:cs="Arial"/>
              </w:rPr>
              <w:t xml:space="preserve"> M1/6B</w:t>
            </w:r>
            <w:r>
              <w:rPr>
                <w:rFonts w:ascii="Trebuchet MS" w:eastAsia="Calibri" w:hAnsi="Trebuchet MS" w:cs="Arial"/>
                <w:b/>
              </w:rPr>
              <w:t xml:space="preserve"> </w:t>
            </w:r>
            <w:proofErr w:type="spellStart"/>
            <w:r>
              <w:rPr>
                <w:rFonts w:ascii="Trebuchet MS" w:eastAsia="Calibri" w:hAnsi="Trebuchet MS" w:cs="Arial"/>
                <w:b/>
              </w:rPr>
              <w:t>beneficiarii</w:t>
            </w:r>
            <w:proofErr w:type="spellEnd"/>
            <w:r>
              <w:rPr>
                <w:rFonts w:ascii="Trebuchet MS" w:eastAsia="Calibri" w:hAnsi="Trebuchet MS" w:cs="Arial"/>
                <w:b/>
              </w:rPr>
              <w:t xml:space="preserve"> </w:t>
            </w:r>
            <w:proofErr w:type="spellStart"/>
            <w:r>
              <w:rPr>
                <w:rFonts w:ascii="Trebuchet MS" w:eastAsia="Calibri" w:hAnsi="Trebuchet MS" w:cs="Arial"/>
                <w:b/>
              </w:rPr>
              <w:t>indirecti</w:t>
            </w:r>
            <w:proofErr w:type="spellEnd"/>
            <w:r>
              <w:rPr>
                <w:rFonts w:ascii="Trebuchet MS" w:eastAsia="Calibri" w:hAnsi="Trebuchet MS" w:cs="Arial"/>
                <w:b/>
              </w:rPr>
              <w:t xml:space="preserve"> </w:t>
            </w:r>
            <w:r>
              <w:rPr>
                <w:rFonts w:ascii="Trebuchet MS" w:eastAsia="Calibri" w:hAnsi="Trebuchet MS" w:cs="Arial"/>
              </w:rPr>
              <w:t>(</w:t>
            </w:r>
            <w:proofErr w:type="spellStart"/>
            <w:r>
              <w:rPr>
                <w:rFonts w:ascii="Trebuchet MS" w:eastAsia="Calibri" w:hAnsi="Trebuchet MS" w:cs="Arial"/>
              </w:rPr>
              <w:t>Organizații</w:t>
            </w:r>
            <w:proofErr w:type="spellEnd"/>
            <w:r>
              <w:rPr>
                <w:rFonts w:ascii="Trebuchet MS" w:eastAsia="Calibri" w:hAnsi="Trebuchet MS" w:cs="Arial"/>
              </w:rPr>
              <w:t xml:space="preserve"> </w:t>
            </w:r>
            <w:proofErr w:type="spellStart"/>
            <w:r>
              <w:rPr>
                <w:rFonts w:ascii="Trebuchet MS" w:eastAsia="Calibri" w:hAnsi="Trebuchet MS" w:cs="Arial"/>
              </w:rPr>
              <w:t>neguvernamentale</w:t>
            </w:r>
            <w:proofErr w:type="spellEnd"/>
            <w:r>
              <w:rPr>
                <w:rFonts w:ascii="Trebuchet MS" w:eastAsia="Calibri" w:hAnsi="Trebuchet MS" w:cs="Arial"/>
              </w:rPr>
              <w:t xml:space="preserve">-ONG) </w:t>
            </w:r>
            <w:proofErr w:type="spellStart"/>
            <w:r>
              <w:rPr>
                <w:rFonts w:ascii="Trebuchet MS" w:eastAsia="Calibri" w:hAnsi="Trebuchet MS" w:cs="Arial"/>
              </w:rPr>
              <w:t>sunt</w:t>
            </w:r>
            <w:proofErr w:type="spellEnd"/>
            <w:r>
              <w:rPr>
                <w:rFonts w:ascii="Trebuchet MS" w:eastAsia="Calibri" w:hAnsi="Trebuchet MS" w:cs="Arial"/>
              </w:rPr>
              <w:t xml:space="preserve"> </w:t>
            </w:r>
            <w:proofErr w:type="spellStart"/>
            <w:proofErr w:type="gramStart"/>
            <w:r>
              <w:rPr>
                <w:rFonts w:ascii="Trebuchet MS" w:eastAsia="Calibri" w:hAnsi="Trebuchet MS" w:cs="Arial"/>
              </w:rPr>
              <w:t>beneficiari</w:t>
            </w:r>
            <w:proofErr w:type="spellEnd"/>
            <w:r>
              <w:rPr>
                <w:rFonts w:ascii="Trebuchet MS" w:eastAsia="Calibri" w:hAnsi="Trebuchet MS" w:cs="Arial"/>
              </w:rPr>
              <w:t xml:space="preserve">  </w:t>
            </w:r>
            <w:proofErr w:type="spellStart"/>
            <w:r>
              <w:rPr>
                <w:rFonts w:ascii="Trebuchet MS" w:eastAsia="Calibri" w:hAnsi="Trebuchet MS" w:cs="Arial"/>
              </w:rPr>
              <w:t>direc</w:t>
            </w:r>
            <w:proofErr w:type="gramEnd"/>
            <w:r>
              <w:rPr>
                <w:rFonts w:ascii="Trebuchet MS" w:eastAsia="Calibri" w:hAnsi="Trebuchet MS" w:cs="Arial"/>
              </w:rPr>
              <w:t>ți</w:t>
            </w:r>
            <w:proofErr w:type="spellEnd"/>
            <w:r>
              <w:rPr>
                <w:rFonts w:ascii="Trebuchet MS" w:eastAsia="Calibri" w:hAnsi="Trebuchet MS" w:cs="Arial"/>
              </w:rPr>
              <w:t xml:space="preserve"> </w:t>
            </w:r>
            <w:proofErr w:type="spellStart"/>
            <w:r>
              <w:rPr>
                <w:rFonts w:ascii="Trebuchet MS" w:eastAsia="Calibri" w:hAnsi="Trebuchet MS" w:cs="Arial"/>
              </w:rPr>
              <w:t>ai</w:t>
            </w:r>
            <w:proofErr w:type="spellEnd"/>
            <w:r>
              <w:rPr>
                <w:rFonts w:ascii="Trebuchet MS" w:eastAsia="Calibri" w:hAnsi="Trebuchet MS" w:cs="Arial"/>
              </w:rPr>
              <w:t xml:space="preserve"> </w:t>
            </w:r>
            <w:proofErr w:type="spellStart"/>
            <w:r>
              <w:rPr>
                <w:rFonts w:ascii="Trebuchet MS" w:eastAsia="Calibri" w:hAnsi="Trebuchet MS" w:cs="Arial"/>
              </w:rPr>
              <w:t>măsurii</w:t>
            </w:r>
            <w:proofErr w:type="spellEnd"/>
            <w:r>
              <w:rPr>
                <w:rFonts w:ascii="Trebuchet MS" w:eastAsia="Calibri" w:hAnsi="Trebuchet MS" w:cs="Arial"/>
              </w:rPr>
              <w:t xml:space="preserve"> M4/6B, </w:t>
            </w:r>
            <w:proofErr w:type="spellStart"/>
            <w:r>
              <w:rPr>
                <w:rFonts w:ascii="Trebuchet MS" w:eastAsia="Calibri" w:hAnsi="Trebuchet MS" w:cs="Arial"/>
              </w:rPr>
              <w:t>astfel</w:t>
            </w:r>
            <w:proofErr w:type="spellEnd"/>
            <w:r>
              <w:rPr>
                <w:rFonts w:ascii="Trebuchet MS" w:eastAsia="Calibri" w:hAnsi="Trebuchet MS" w:cs="Arial"/>
              </w:rPr>
              <w:t xml:space="preserve"> </w:t>
            </w:r>
            <w:proofErr w:type="spellStart"/>
            <w:r>
              <w:rPr>
                <w:rFonts w:ascii="Trebuchet MS" w:eastAsia="Calibri" w:hAnsi="Trebuchet MS" w:cs="Arial"/>
              </w:rPr>
              <w:t>măsura</w:t>
            </w:r>
            <w:proofErr w:type="spellEnd"/>
            <w:r>
              <w:rPr>
                <w:rFonts w:ascii="Trebuchet MS" w:eastAsia="Calibri" w:hAnsi="Trebuchet MS" w:cs="Arial"/>
              </w:rPr>
              <w:t xml:space="preserve"> M1/6B </w:t>
            </w:r>
            <w:proofErr w:type="spellStart"/>
            <w:r>
              <w:rPr>
                <w:rFonts w:ascii="Trebuchet MS" w:eastAsia="Calibri" w:hAnsi="Trebuchet MS" w:cs="Arial"/>
              </w:rPr>
              <w:t>este</w:t>
            </w:r>
            <w:proofErr w:type="spellEnd"/>
            <w:r>
              <w:rPr>
                <w:rFonts w:ascii="Trebuchet MS" w:eastAsia="Calibri" w:hAnsi="Trebuchet MS" w:cs="Arial"/>
              </w:rPr>
              <w:t xml:space="preserve"> </w:t>
            </w:r>
            <w:proofErr w:type="spellStart"/>
            <w:r>
              <w:rPr>
                <w:rFonts w:ascii="Trebuchet MS" w:eastAsia="Calibri" w:hAnsi="Trebuchet MS" w:cs="Arial"/>
              </w:rPr>
              <w:t>complementara</w:t>
            </w:r>
            <w:proofErr w:type="spellEnd"/>
            <w:r>
              <w:rPr>
                <w:rFonts w:ascii="Trebuchet MS" w:eastAsia="Calibri" w:hAnsi="Trebuchet MS" w:cs="Arial"/>
              </w:rPr>
              <w:t xml:space="preserve"> cu </w:t>
            </w:r>
            <w:proofErr w:type="spellStart"/>
            <w:r>
              <w:rPr>
                <w:rFonts w:ascii="Trebuchet MS" w:eastAsia="Calibri" w:hAnsi="Trebuchet MS" w:cs="Arial"/>
              </w:rPr>
              <w:t>măsura</w:t>
            </w:r>
            <w:proofErr w:type="spellEnd"/>
            <w:r>
              <w:rPr>
                <w:rFonts w:ascii="Trebuchet MS" w:eastAsia="Calibri" w:hAnsi="Trebuchet MS" w:cs="Arial"/>
              </w:rPr>
              <w:t xml:space="preserve"> </w:t>
            </w:r>
            <w:bookmarkStart w:id="0" w:name="_GoBack"/>
            <w:bookmarkEnd w:id="0"/>
            <w:r>
              <w:rPr>
                <w:rFonts w:ascii="Trebuchet MS" w:eastAsia="Calibri" w:hAnsi="Trebuchet MS" w:cs="Arial"/>
              </w:rPr>
              <w:t>M4/6B.</w:t>
            </w:r>
          </w:p>
        </w:tc>
      </w:tr>
      <w:tr w:rsidR="00773939" w:rsidRPr="00773939" w:rsidTr="00773939">
        <w:tc>
          <w:tcPr>
            <w:tcW w:w="2235"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4.2 Beneficiari indirecți</w:t>
            </w:r>
          </w:p>
        </w:tc>
        <w:tc>
          <w:tcPr>
            <w:tcW w:w="8079" w:type="dxa"/>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Caracterul integrat al măsurii  generează cel puțin două tipuri de beneficiari indirecți, respectiv: </w:t>
            </w:r>
          </w:p>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membrii comunităților locale vulnerabile în situații de dificultate pentru care se pune bazele unui sistem integrat de servicii de incluziune socială.</w:t>
            </w:r>
          </w:p>
          <w:p w:rsidR="00773939" w:rsidRPr="003B3491"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 xml:space="preserve">- furnizorii de servicii sociale, medicale și de ocupare asupra cărora scade presiunea grupurilor vulnerabile  datorită dezvoltării sistemului de incluziune socială. </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5. Tip de sprijin</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rPr>
            </w:pPr>
            <w:proofErr w:type="spellStart"/>
            <w:r w:rsidRPr="00773939">
              <w:rPr>
                <w:rFonts w:ascii="Trebuchet MS" w:eastAsia="Calibri" w:hAnsi="Trebuchet MS" w:cs="Times New Roman"/>
              </w:rPr>
              <w:t>Sprijinul</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este</w:t>
            </w:r>
            <w:proofErr w:type="spellEnd"/>
            <w:r w:rsidRPr="00773939">
              <w:rPr>
                <w:rFonts w:ascii="Trebuchet MS" w:eastAsia="Calibri" w:hAnsi="Trebuchet MS" w:cs="Times New Roman"/>
              </w:rPr>
              <w:t xml:space="preserve"> </w:t>
            </w:r>
            <w:proofErr w:type="spellStart"/>
            <w:proofErr w:type="gramStart"/>
            <w:r w:rsidRPr="00773939">
              <w:rPr>
                <w:rFonts w:ascii="Trebuchet MS" w:eastAsia="Calibri" w:hAnsi="Trebuchet MS" w:cs="Times New Roman"/>
              </w:rPr>
              <w:t>stabilit</w:t>
            </w:r>
            <w:proofErr w:type="spell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în</w:t>
            </w:r>
            <w:proofErr w:type="spellEnd"/>
            <w:proofErr w:type="gramEnd"/>
            <w:r w:rsidRPr="00773939">
              <w:rPr>
                <w:rFonts w:ascii="Trebuchet MS" w:eastAsia="Calibri" w:hAnsi="Trebuchet MS" w:cs="Times New Roman"/>
              </w:rPr>
              <w:t xml:space="preserve"> </w:t>
            </w:r>
            <w:proofErr w:type="spellStart"/>
            <w:r w:rsidRPr="00773939">
              <w:rPr>
                <w:rFonts w:ascii="Trebuchet MS" w:eastAsia="Calibri" w:hAnsi="Trebuchet MS" w:cs="Times New Roman"/>
              </w:rPr>
              <w:t>conformitate</w:t>
            </w:r>
            <w:proofErr w:type="spellEnd"/>
            <w:r w:rsidRPr="00773939">
              <w:rPr>
                <w:rFonts w:ascii="Trebuchet MS" w:eastAsia="Calibri" w:hAnsi="Trebuchet MS" w:cs="Times New Roman"/>
              </w:rPr>
              <w:t xml:space="preserve"> cu </w:t>
            </w:r>
            <w:proofErr w:type="spellStart"/>
            <w:r w:rsidRPr="00773939">
              <w:rPr>
                <w:rFonts w:ascii="Trebuchet MS" w:eastAsia="Calibri" w:hAnsi="Trebuchet MS" w:cs="Times New Roman"/>
              </w:rPr>
              <w:t>prevederile</w:t>
            </w:r>
            <w:proofErr w:type="spellEnd"/>
            <w:r w:rsidRPr="00773939">
              <w:rPr>
                <w:rFonts w:ascii="Trebuchet MS" w:eastAsia="Calibri" w:hAnsi="Trebuchet MS" w:cs="Times New Roman"/>
              </w:rPr>
              <w:t xml:space="preserve"> art. 67 al Reg. (UE) nr. 1303/2013 </w:t>
            </w:r>
            <w:proofErr w:type="spellStart"/>
            <w:r w:rsidRPr="00773939">
              <w:rPr>
                <w:rFonts w:ascii="Trebuchet MS" w:eastAsia="Calibri" w:hAnsi="Trebuchet MS" w:cs="Times New Roman"/>
              </w:rPr>
              <w:t>și</w:t>
            </w:r>
            <w:proofErr w:type="spellEnd"/>
            <w:r w:rsidRPr="00773939">
              <w:rPr>
                <w:rFonts w:ascii="Trebuchet MS" w:eastAsia="Calibri" w:hAnsi="Trebuchet MS" w:cs="Times New Roman"/>
              </w:rPr>
              <w:t xml:space="preserve"> face </w:t>
            </w:r>
            <w:proofErr w:type="spellStart"/>
            <w:r w:rsidRPr="00773939">
              <w:rPr>
                <w:rFonts w:ascii="Trebuchet MS" w:eastAsia="Calibri" w:hAnsi="Trebuchet MS" w:cs="Times New Roman"/>
              </w:rPr>
              <w:lastRenderedPageBreak/>
              <w:t>referire</w:t>
            </w:r>
            <w:proofErr w:type="spellEnd"/>
            <w:r w:rsidRPr="00773939">
              <w:rPr>
                <w:rFonts w:ascii="Trebuchet MS" w:eastAsia="Calibri" w:hAnsi="Trebuchet MS" w:cs="Times New Roman"/>
              </w:rPr>
              <w:t xml:space="preserve"> la : </w:t>
            </w:r>
          </w:p>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lang w:val="es-ES_tradnl"/>
              </w:rPr>
              <w:t>-</w:t>
            </w:r>
            <w:proofErr w:type="spellStart"/>
            <w:r w:rsidRPr="00773939">
              <w:rPr>
                <w:rFonts w:ascii="Trebuchet MS" w:eastAsia="Calibri" w:hAnsi="Trebuchet MS" w:cs="Times New Roman"/>
                <w:lang w:val="es-ES_tradnl"/>
              </w:rPr>
              <w:t>Rambursarea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costurilor</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eligibile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suportate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plătite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efectiv</w:t>
            </w:r>
            <w:proofErr w:type="spellEnd"/>
            <w:r w:rsidRPr="00773939">
              <w:rPr>
                <w:rFonts w:ascii="Trebuchet MS" w:eastAsia="Calibri" w:hAnsi="Trebuchet MS" w:cs="Times New Roman"/>
                <w:lang w:val="es-ES_tradnl"/>
              </w:rPr>
              <w:t xml:space="preserve">, </w:t>
            </w:r>
          </w:p>
          <w:p w:rsidR="00773939" w:rsidRPr="00773939" w:rsidRDefault="00773939" w:rsidP="00773939">
            <w:pPr>
              <w:rPr>
                <w:rFonts w:ascii="Trebuchet MS" w:eastAsia="Calibri" w:hAnsi="Trebuchet MS" w:cs="Times New Roman"/>
                <w:b/>
                <w:lang w:val="ro-RO"/>
              </w:rPr>
            </w:pPr>
            <w:r w:rsidRPr="00773939">
              <w:rPr>
                <w:rFonts w:ascii="Trebuchet MS" w:eastAsia="Calibri" w:hAnsi="Trebuchet MS" w:cs="Times New Roman"/>
                <w:lang w:val="es-ES_tradnl"/>
              </w:rPr>
              <w:t>-</w:t>
            </w:r>
            <w:proofErr w:type="spellStart"/>
            <w:r w:rsidRPr="00773939">
              <w:rPr>
                <w:rFonts w:ascii="Trebuchet MS" w:eastAsia="Calibri" w:hAnsi="Trebuchet MS" w:cs="Times New Roman"/>
                <w:lang w:val="es-ES_tradnl"/>
              </w:rPr>
              <w:t>Plăți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în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avans</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condiția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constituirii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unei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garanții</w:t>
            </w:r>
            <w:proofErr w:type="spellEnd"/>
            <w:r w:rsidRPr="00773939">
              <w:rPr>
                <w:rFonts w:ascii="Trebuchet MS" w:eastAsia="Calibri" w:hAnsi="Trebuchet MS" w:cs="Times New Roman"/>
                <w:lang w:val="es-ES_tradnl"/>
              </w:rPr>
              <w:t xml:space="preserve"> bancare </w:t>
            </w:r>
            <w:proofErr w:type="spellStart"/>
            <w:r w:rsidRPr="00773939">
              <w:rPr>
                <w:rFonts w:ascii="Trebuchet MS" w:eastAsia="Calibri" w:hAnsi="Trebuchet MS" w:cs="Times New Roman"/>
                <w:lang w:val="es-ES_tradnl"/>
              </w:rPr>
              <w:t>sau</w:t>
            </w:r>
            <w:proofErr w:type="spellEnd"/>
            <w:r w:rsidRPr="00773939">
              <w:rPr>
                <w:rFonts w:ascii="Trebuchet MS" w:eastAsia="Calibri" w:hAnsi="Trebuchet MS" w:cs="Times New Roman"/>
                <w:lang w:val="es-ES_tradnl"/>
              </w:rPr>
              <w:t xml:space="preserve"> a </w:t>
            </w:r>
            <w:proofErr w:type="spellStart"/>
            <w:r w:rsidRPr="00773939">
              <w:rPr>
                <w:rFonts w:ascii="Trebuchet MS" w:eastAsia="Calibri" w:hAnsi="Trebuchet MS" w:cs="Times New Roman"/>
                <w:lang w:val="es-ES_tradnl"/>
              </w:rPr>
              <w:t>unei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garanții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echivalente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corespunzătoare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procentului</w:t>
            </w:r>
            <w:proofErr w:type="spellEnd"/>
            <w:r w:rsidRPr="00773939">
              <w:rPr>
                <w:rFonts w:ascii="Trebuchet MS" w:eastAsia="Calibri" w:hAnsi="Trebuchet MS" w:cs="Times New Roman"/>
                <w:lang w:val="es-ES_tradnl"/>
              </w:rPr>
              <w:t xml:space="preserve"> de 100 % </w:t>
            </w:r>
            <w:proofErr w:type="spellStart"/>
            <w:r w:rsidRPr="00773939">
              <w:rPr>
                <w:rFonts w:ascii="Trebuchet MS" w:eastAsia="Calibri" w:hAnsi="Trebuchet MS" w:cs="Times New Roman"/>
                <w:lang w:val="es-ES_tradnl"/>
              </w:rPr>
              <w:t>din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valoarea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avansului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în</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conformitate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cu</w:t>
            </w:r>
            <w:proofErr w:type="spellEnd"/>
            <w:r w:rsidRPr="00773939">
              <w:rPr>
                <w:rFonts w:ascii="Trebuchet MS" w:eastAsia="Calibri" w:hAnsi="Trebuchet MS" w:cs="Times New Roman"/>
                <w:lang w:val="es-ES_tradnl"/>
              </w:rPr>
              <w:t xml:space="preserve"> art. 45 (4) </w:t>
            </w:r>
            <w:proofErr w:type="spellStart"/>
            <w:r w:rsidRPr="00773939">
              <w:rPr>
                <w:rFonts w:ascii="Trebuchet MS" w:eastAsia="Calibri" w:hAnsi="Trebuchet MS" w:cs="Times New Roman"/>
                <w:lang w:val="es-ES_tradnl"/>
              </w:rPr>
              <w:t>și</w:t>
            </w:r>
            <w:proofErr w:type="spellEnd"/>
            <w:r w:rsidRPr="00773939">
              <w:rPr>
                <w:rFonts w:ascii="Trebuchet MS" w:eastAsia="Calibri" w:hAnsi="Trebuchet MS" w:cs="Times New Roman"/>
                <w:lang w:val="es-ES_tradnl"/>
              </w:rPr>
              <w:t xml:space="preserve"> art. 63 ale Reg. </w:t>
            </w:r>
            <w:r w:rsidRPr="00773939">
              <w:rPr>
                <w:rFonts w:ascii="Trebuchet MS" w:eastAsia="Calibri" w:hAnsi="Trebuchet MS" w:cs="Times New Roman"/>
              </w:rPr>
              <w:t>(UE) nr. 1305/2013.</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lastRenderedPageBreak/>
              <w:t>6. Tipuri de acțiuni eligibile și neeligibile</w:t>
            </w:r>
          </w:p>
        </w:tc>
      </w:tr>
      <w:tr w:rsidR="00773939" w:rsidRPr="00773939" w:rsidTr="00773939">
        <w:trPr>
          <w:trHeight w:val="3153"/>
        </w:trPr>
        <w:tc>
          <w:tcPr>
            <w:tcW w:w="10314" w:type="dxa"/>
            <w:gridSpan w:val="2"/>
            <w:shd w:val="clear" w:color="auto" w:fill="auto"/>
          </w:tcPr>
          <w:p w:rsidR="00773939" w:rsidRPr="00773939" w:rsidRDefault="00773939" w:rsidP="00773939">
            <w:pPr>
              <w:shd w:val="clear" w:color="auto" w:fill="FFFFFF"/>
              <w:spacing w:after="0"/>
              <w:contextualSpacing/>
              <w:jc w:val="both"/>
              <w:rPr>
                <w:rFonts w:ascii="Trebuchet MS" w:eastAsia="Calibri" w:hAnsi="Trebuchet MS" w:cs="Arial"/>
                <w:lang w:val="es-ES_tradnl"/>
              </w:rPr>
            </w:pPr>
            <w:r w:rsidRPr="00773939">
              <w:rPr>
                <w:rFonts w:ascii="Trebuchet MS" w:eastAsia="Calibri" w:hAnsi="Trebuchet MS" w:cs="Arial"/>
                <w:lang w:val="es-ES_tradnl"/>
              </w:rPr>
              <w:t xml:space="preserve"> 6.1.</w:t>
            </w:r>
            <w:r w:rsidRPr="00773939">
              <w:rPr>
                <w:rFonts w:ascii="Trebuchet MS" w:eastAsia="Calibri" w:hAnsi="Trebuchet MS" w:cs="Times New Roman"/>
                <w:b/>
                <w:lang w:val="ro-RO"/>
              </w:rPr>
              <w:t>Tipuri de acțiuni eligibile</w:t>
            </w:r>
          </w:p>
          <w:p w:rsidR="00773939" w:rsidRPr="00773939" w:rsidRDefault="00773939" w:rsidP="00773939">
            <w:pPr>
              <w:shd w:val="clear" w:color="auto" w:fill="FFFFFF"/>
              <w:spacing w:after="0"/>
              <w:contextualSpacing/>
              <w:jc w:val="both"/>
              <w:rPr>
                <w:rFonts w:ascii="Trebuchet MS" w:eastAsia="Calibri" w:hAnsi="Trebuchet MS" w:cs="Arial"/>
                <w:lang w:val="es-ES_tradnl"/>
              </w:rPr>
            </w:pPr>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Înființarea</w:t>
            </w:r>
            <w:proofErr w:type="spellEnd"/>
            <w:r w:rsidRPr="00773939">
              <w:rPr>
                <w:rFonts w:ascii="Trebuchet MS" w:eastAsia="Calibri" w:hAnsi="Trebuchet MS" w:cs="Arial"/>
                <w:lang w:val="es-ES_tradnl"/>
              </w:rPr>
              <w:t xml:space="preserve"> de Centre </w:t>
            </w:r>
            <w:proofErr w:type="spellStart"/>
            <w:r w:rsidRPr="00773939">
              <w:rPr>
                <w:rFonts w:ascii="Trebuchet MS" w:eastAsia="Calibri" w:hAnsi="Trebuchet MS" w:cs="Arial"/>
                <w:lang w:val="es-ES_tradnl"/>
              </w:rPr>
              <w:t>sociale</w:t>
            </w:r>
            <w:proofErr w:type="spellEnd"/>
            <w:r w:rsidRPr="00773939">
              <w:rPr>
                <w:rFonts w:ascii="Trebuchet MS" w:eastAsia="Calibri" w:hAnsi="Trebuchet MS" w:cs="Arial"/>
                <w:lang w:val="es-ES_tradnl"/>
              </w:rPr>
              <w:t xml:space="preserve"> la </w:t>
            </w:r>
            <w:proofErr w:type="spellStart"/>
            <w:r w:rsidRPr="00773939">
              <w:rPr>
                <w:rFonts w:ascii="Trebuchet MS" w:eastAsia="Calibri" w:hAnsi="Trebuchet MS" w:cs="Arial"/>
                <w:lang w:val="es-ES_tradnl"/>
              </w:rPr>
              <w:t>nivelul</w:t>
            </w:r>
            <w:proofErr w:type="spellEnd"/>
            <w:r w:rsidRPr="00773939">
              <w:rPr>
                <w:rFonts w:ascii="Trebuchet MS" w:eastAsia="Calibri" w:hAnsi="Trebuchet MS" w:cs="Arial"/>
                <w:lang w:val="es-ES_tradnl"/>
              </w:rPr>
              <w:t xml:space="preserve"> UAT</w:t>
            </w:r>
            <w:r w:rsidR="005C555E" w:rsidRPr="005C555E">
              <w:rPr>
                <w:rFonts w:ascii="Trebuchet MS" w:eastAsia="Calibri" w:hAnsi="Trebuchet MS" w:cs="Arial"/>
                <w:lang w:val="es-ES_tradnl"/>
              </w:rPr>
              <w:t>;</w:t>
            </w:r>
            <w:r w:rsidRPr="00773939">
              <w:rPr>
                <w:rFonts w:ascii="Trebuchet MS" w:eastAsia="Calibri" w:hAnsi="Trebuchet MS" w:cs="Arial"/>
                <w:lang w:val="es-ES_tradnl"/>
              </w:rPr>
              <w:t xml:space="preserve"> </w:t>
            </w:r>
          </w:p>
          <w:p w:rsidR="005C555E" w:rsidRDefault="00773939" w:rsidP="005C555E">
            <w:pPr>
              <w:shd w:val="clear" w:color="auto" w:fill="FFFFFF"/>
              <w:spacing w:after="0"/>
              <w:contextualSpacing/>
              <w:jc w:val="both"/>
              <w:rPr>
                <w:rFonts w:ascii="Trebuchet MS" w:eastAsia="Calibri" w:hAnsi="Trebuchet MS" w:cs="Arial"/>
                <w:lang w:val="es-ES_tradnl"/>
              </w:rPr>
            </w:pPr>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Proiectare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și</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execuția</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lucrărilor</w:t>
            </w:r>
            <w:proofErr w:type="spellEnd"/>
            <w:r w:rsidRPr="00773939">
              <w:rPr>
                <w:rFonts w:ascii="Trebuchet MS" w:eastAsia="Calibri" w:hAnsi="Trebuchet MS" w:cs="Arial"/>
                <w:lang w:val="es-ES_tradnl"/>
              </w:rPr>
              <w:t xml:space="preserve"> de </w:t>
            </w:r>
            <w:proofErr w:type="spellStart"/>
            <w:r w:rsidRPr="00773939">
              <w:rPr>
                <w:rFonts w:ascii="Trebuchet MS" w:eastAsia="Calibri" w:hAnsi="Trebuchet MS" w:cs="Arial"/>
                <w:lang w:val="es-ES_tradnl"/>
              </w:rPr>
              <w:t>construcție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și</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amenajare</w:t>
            </w:r>
            <w:proofErr w:type="spellEnd"/>
            <w:r w:rsidRPr="00773939">
              <w:rPr>
                <w:rFonts w:ascii="Trebuchet MS" w:eastAsia="Calibri" w:hAnsi="Trebuchet MS" w:cs="Arial"/>
                <w:lang w:val="es-ES_tradnl"/>
              </w:rPr>
              <w:t xml:space="preserve">  a </w:t>
            </w:r>
            <w:proofErr w:type="spellStart"/>
            <w:r w:rsidRPr="00773939">
              <w:rPr>
                <w:rFonts w:ascii="Trebuchet MS" w:eastAsia="Calibri" w:hAnsi="Trebuchet MS" w:cs="Arial"/>
                <w:lang w:val="es-ES_tradnl"/>
              </w:rPr>
              <w:t>spațiilor</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pentru</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centrele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sociale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și</w:t>
            </w:r>
            <w:proofErr w:type="spellEnd"/>
            <w:r w:rsidRPr="00773939">
              <w:rPr>
                <w:rFonts w:ascii="Trebuchet MS" w:eastAsia="Calibri" w:hAnsi="Trebuchet MS" w:cs="Arial"/>
                <w:lang w:val="es-ES_tradnl"/>
              </w:rPr>
              <w:t xml:space="preserve"> </w:t>
            </w:r>
            <w:proofErr w:type="spellStart"/>
            <w:r w:rsidR="005C555E">
              <w:rPr>
                <w:rFonts w:ascii="Trebuchet MS" w:eastAsia="Calibri" w:hAnsi="Trebuchet MS" w:cs="Arial"/>
                <w:lang w:val="es-ES_tradnl"/>
              </w:rPr>
              <w:t>multifuncționale</w:t>
            </w:r>
            <w:proofErr w:type="spellEnd"/>
            <w:r w:rsidR="005C555E">
              <w:rPr>
                <w:rFonts w:ascii="Trebuchet MS" w:eastAsia="Calibri" w:hAnsi="Trebuchet MS" w:cs="Arial"/>
                <w:lang w:val="es-ES_tradnl"/>
              </w:rPr>
              <w:t>;</w:t>
            </w:r>
          </w:p>
          <w:p w:rsidR="00773939" w:rsidRPr="005C555E" w:rsidRDefault="005C555E" w:rsidP="005C555E">
            <w:pPr>
              <w:shd w:val="clear" w:color="auto" w:fill="FFFFFF"/>
              <w:spacing w:after="0"/>
              <w:contextualSpacing/>
              <w:jc w:val="both"/>
              <w:rPr>
                <w:rFonts w:ascii="Trebuchet MS" w:eastAsia="Calibri" w:hAnsi="Trebuchet MS" w:cs="Arial"/>
                <w:lang w:val="es-ES_tradnl"/>
              </w:rPr>
            </w:pPr>
            <w:r>
              <w:rPr>
                <w:rFonts w:ascii="Trebuchet MS" w:eastAsia="Calibri" w:hAnsi="Trebuchet MS" w:cs="Arial"/>
                <w:lang w:val="es-ES_tradnl"/>
              </w:rPr>
              <w:t xml:space="preserve">- </w:t>
            </w:r>
            <w:proofErr w:type="spellStart"/>
            <w:r w:rsidR="00773939" w:rsidRPr="00773939">
              <w:rPr>
                <w:rFonts w:ascii="Trebuchet MS" w:eastAsia="Calibri" w:hAnsi="Trebuchet MS" w:cs="Arial"/>
              </w:rPr>
              <w:t>Dotarea</w:t>
            </w:r>
            <w:proofErr w:type="spellEnd"/>
            <w:r w:rsidR="00773939" w:rsidRPr="00773939">
              <w:rPr>
                <w:rFonts w:ascii="Trebuchet MS" w:eastAsia="Calibri" w:hAnsi="Trebuchet MS" w:cs="Arial"/>
              </w:rPr>
              <w:t xml:space="preserve">  </w:t>
            </w:r>
            <w:proofErr w:type="spellStart"/>
            <w:r w:rsidR="00773939" w:rsidRPr="00773939">
              <w:rPr>
                <w:rFonts w:ascii="Trebuchet MS" w:eastAsia="Calibri" w:hAnsi="Trebuchet MS" w:cs="Arial"/>
              </w:rPr>
              <w:t>centrelor</w:t>
            </w:r>
            <w:proofErr w:type="spellEnd"/>
            <w:r w:rsidR="00773939" w:rsidRPr="00773939">
              <w:rPr>
                <w:rFonts w:ascii="Trebuchet MS" w:eastAsia="Calibri" w:hAnsi="Trebuchet MS" w:cs="Arial"/>
              </w:rPr>
              <w:t xml:space="preserve"> cu </w:t>
            </w:r>
            <w:proofErr w:type="spellStart"/>
            <w:r w:rsidR="00773939" w:rsidRPr="00773939">
              <w:rPr>
                <w:rFonts w:ascii="Trebuchet MS" w:eastAsia="Calibri" w:hAnsi="Trebuchet MS" w:cs="Arial"/>
              </w:rPr>
              <w:t>echipamente</w:t>
            </w:r>
            <w:proofErr w:type="spellEnd"/>
            <w:r w:rsidR="00773939" w:rsidRPr="00773939">
              <w:rPr>
                <w:rFonts w:ascii="Trebuchet MS" w:eastAsia="Calibri" w:hAnsi="Trebuchet MS" w:cs="Arial"/>
              </w:rPr>
              <w:t xml:space="preserve"> </w:t>
            </w:r>
            <w:proofErr w:type="spellStart"/>
            <w:r w:rsidR="00773939" w:rsidRPr="00773939">
              <w:rPr>
                <w:rFonts w:ascii="Trebuchet MS" w:eastAsia="Calibri" w:hAnsi="Trebuchet MS" w:cs="Arial"/>
              </w:rPr>
              <w:t>și</w:t>
            </w:r>
            <w:proofErr w:type="spellEnd"/>
            <w:r w:rsidR="00773939" w:rsidRPr="00773939">
              <w:rPr>
                <w:rFonts w:ascii="Trebuchet MS" w:eastAsia="Calibri" w:hAnsi="Trebuchet MS" w:cs="Arial"/>
              </w:rPr>
              <w:t xml:space="preserve"> </w:t>
            </w:r>
            <w:proofErr w:type="spellStart"/>
            <w:r w:rsidR="00773939" w:rsidRPr="00773939">
              <w:rPr>
                <w:rFonts w:ascii="Trebuchet MS" w:eastAsia="Calibri" w:hAnsi="Trebuchet MS" w:cs="Arial"/>
              </w:rPr>
              <w:t>mobilier</w:t>
            </w:r>
            <w:proofErr w:type="spellEnd"/>
            <w:r w:rsidR="00773939" w:rsidRPr="00773939">
              <w:rPr>
                <w:rFonts w:ascii="Trebuchet MS" w:eastAsia="Calibri" w:hAnsi="Trebuchet MS" w:cs="Arial"/>
              </w:rPr>
              <w:t xml:space="preserve"> specific; </w:t>
            </w:r>
          </w:p>
          <w:p w:rsidR="00773939" w:rsidRPr="00773939" w:rsidRDefault="00773939" w:rsidP="00773939">
            <w:pPr>
              <w:widowControl w:val="0"/>
              <w:numPr>
                <w:ilvl w:val="0"/>
                <w:numId w:val="1"/>
              </w:numPr>
              <w:shd w:val="clear" w:color="auto" w:fill="FFFFFF"/>
              <w:spacing w:after="0"/>
              <w:ind w:left="284" w:hanging="284"/>
              <w:contextualSpacing/>
              <w:jc w:val="both"/>
              <w:rPr>
                <w:rFonts w:ascii="Trebuchet MS" w:eastAsia="Calibri" w:hAnsi="Trebuchet MS" w:cs="Times New Roman"/>
                <w:b/>
                <w:lang w:val="ro-RO"/>
              </w:rPr>
            </w:pPr>
            <w:r w:rsidRPr="00773939">
              <w:rPr>
                <w:rFonts w:ascii="Trebuchet MS" w:eastAsia="Calibri" w:hAnsi="Trebuchet MS" w:cs="Times New Roman"/>
                <w:lang w:val="ro-RO"/>
              </w:rPr>
              <w:t>Servicii de asistență comunitară și/sau ambulanță socială.</w:t>
            </w:r>
          </w:p>
          <w:p w:rsidR="00773939" w:rsidRPr="00773939" w:rsidRDefault="00773939" w:rsidP="00773939">
            <w:pPr>
              <w:shd w:val="clear" w:color="auto" w:fill="FFFFFF"/>
              <w:spacing w:after="0"/>
              <w:contextualSpacing/>
              <w:jc w:val="both"/>
              <w:rPr>
                <w:rFonts w:ascii="Trebuchet MS" w:eastAsia="Calibri" w:hAnsi="Trebuchet MS" w:cs="Arial"/>
                <w:lang w:val="es-ES_tradnl"/>
              </w:rPr>
            </w:pPr>
            <w:r w:rsidRPr="00773939">
              <w:rPr>
                <w:rFonts w:ascii="Trebuchet MS" w:eastAsia="Calibri" w:hAnsi="Trebuchet MS" w:cs="Arial"/>
                <w:lang w:val="es-ES_tradnl"/>
              </w:rPr>
              <w:t>6.2.</w:t>
            </w:r>
            <w:r w:rsidRPr="00773939">
              <w:rPr>
                <w:rFonts w:ascii="Trebuchet MS" w:eastAsia="Calibri" w:hAnsi="Trebuchet MS" w:cs="Times New Roman"/>
                <w:b/>
                <w:lang w:val="ro-RO"/>
              </w:rPr>
              <w:t>Tipuri de acțiuni neeligibile</w:t>
            </w:r>
          </w:p>
          <w:p w:rsidR="00773939" w:rsidRPr="00773939" w:rsidRDefault="00773939" w:rsidP="00773939">
            <w:pPr>
              <w:shd w:val="clear" w:color="auto" w:fill="FFFFFF"/>
              <w:spacing w:after="0"/>
              <w:jc w:val="both"/>
              <w:rPr>
                <w:rFonts w:ascii="Trebuchet MS" w:eastAsia="Calibri" w:hAnsi="Trebuchet MS" w:cs="Arial"/>
                <w:lang w:val="es-ES_tradnl"/>
              </w:rPr>
            </w:pPr>
            <w:proofErr w:type="spellStart"/>
            <w:r w:rsidRPr="00773939">
              <w:rPr>
                <w:rFonts w:ascii="Trebuchet MS" w:eastAsia="Calibri" w:hAnsi="Trebuchet MS" w:cs="Arial"/>
                <w:lang w:val="es-ES_tradnl"/>
              </w:rPr>
              <w:t>Nu</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pot</w:t>
            </w:r>
            <w:proofErr w:type="spellEnd"/>
            <w:r w:rsidRPr="00773939">
              <w:rPr>
                <w:rFonts w:ascii="Trebuchet MS" w:eastAsia="Calibri" w:hAnsi="Trebuchet MS" w:cs="Arial"/>
                <w:lang w:val="es-ES_tradnl"/>
              </w:rPr>
              <w:t xml:space="preserve"> fi </w:t>
            </w:r>
            <w:proofErr w:type="spellStart"/>
            <w:r w:rsidRPr="00773939">
              <w:rPr>
                <w:rFonts w:ascii="Trebuchet MS" w:eastAsia="Calibri" w:hAnsi="Trebuchet MS" w:cs="Arial"/>
                <w:lang w:val="es-ES_tradnl"/>
              </w:rPr>
              <w:t>finanțate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centrele</w:t>
            </w:r>
            <w:proofErr w:type="spellEnd"/>
            <w:r w:rsidRPr="00773939">
              <w:rPr>
                <w:rFonts w:ascii="Trebuchet MS" w:eastAsia="Calibri" w:hAnsi="Trebuchet MS" w:cs="Arial"/>
                <w:lang w:val="es-ES_tradnl"/>
              </w:rPr>
              <w:t xml:space="preserve"> de </w:t>
            </w:r>
            <w:proofErr w:type="spellStart"/>
            <w:r w:rsidRPr="00773939">
              <w:rPr>
                <w:rFonts w:ascii="Trebuchet MS" w:eastAsia="Calibri" w:hAnsi="Trebuchet MS" w:cs="Arial"/>
                <w:lang w:val="es-ES_tradnl"/>
              </w:rPr>
              <w:t>tip</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rezidențial</w:t>
            </w:r>
            <w:proofErr w:type="spellEnd"/>
            <w:r w:rsidRPr="00773939">
              <w:rPr>
                <w:rFonts w:ascii="Trebuchet MS" w:eastAsia="Calibri" w:hAnsi="Trebuchet MS" w:cs="Arial"/>
                <w:lang w:val="es-ES_tradnl"/>
              </w:rPr>
              <w:t>.</w:t>
            </w:r>
          </w:p>
          <w:p w:rsidR="00773939" w:rsidRPr="00773939" w:rsidRDefault="00773939" w:rsidP="00773939">
            <w:pPr>
              <w:shd w:val="clear" w:color="auto" w:fill="FFFFFF"/>
              <w:spacing w:after="0"/>
              <w:jc w:val="both"/>
              <w:rPr>
                <w:rFonts w:ascii="Trebuchet MS" w:eastAsia="Calibri" w:hAnsi="Trebuchet MS" w:cs="Times New Roman"/>
                <w:b/>
                <w:lang w:val="ro-RO"/>
              </w:rPr>
            </w:pPr>
            <w:proofErr w:type="spellStart"/>
            <w:r w:rsidRPr="00773939">
              <w:rPr>
                <w:rFonts w:ascii="Trebuchet MS" w:eastAsia="Calibri" w:hAnsi="Trebuchet MS" w:cs="Arial"/>
                <w:i/>
                <w:lang w:val="es-ES_tradnl"/>
              </w:rPr>
              <w:t>Nu</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sunt</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finanțate</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serviciile</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sociale</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prestate</w:t>
            </w:r>
            <w:proofErr w:type="spellEnd"/>
            <w:r w:rsidRPr="00773939">
              <w:rPr>
                <w:rFonts w:ascii="Trebuchet MS" w:eastAsia="Calibri" w:hAnsi="Trebuchet MS" w:cs="Arial"/>
                <w:i/>
                <w:lang w:val="es-ES_tradnl"/>
              </w:rPr>
              <w:t xml:space="preserve"> in </w:t>
            </w:r>
            <w:proofErr w:type="spellStart"/>
            <w:r w:rsidRPr="00773939">
              <w:rPr>
                <w:rFonts w:ascii="Trebuchet MS" w:eastAsia="Calibri" w:hAnsi="Trebuchet MS" w:cs="Arial"/>
                <w:i/>
                <w:lang w:val="es-ES_tradnl"/>
              </w:rPr>
              <w:t>cadrul</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Centrelor</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Multifunctionale</w:t>
            </w:r>
            <w:proofErr w:type="spellEnd"/>
            <w:r w:rsidRPr="00773939">
              <w:rPr>
                <w:rFonts w:ascii="Trebuchet MS" w:eastAsia="Calibri" w:hAnsi="Trebuchet MS" w:cs="Arial"/>
                <w:i/>
                <w:lang w:val="es-ES_tradnl"/>
              </w:rPr>
              <w:t xml:space="preserve"> de </w:t>
            </w:r>
            <w:proofErr w:type="spellStart"/>
            <w:r w:rsidRPr="00773939">
              <w:rPr>
                <w:rFonts w:ascii="Trebuchet MS" w:eastAsia="Calibri" w:hAnsi="Trebuchet MS" w:cs="Arial"/>
                <w:i/>
                <w:lang w:val="es-ES_tradnl"/>
              </w:rPr>
              <w:t>Dezvoltare</w:t>
            </w:r>
            <w:proofErr w:type="spellEnd"/>
            <w:r w:rsidRPr="00773939">
              <w:rPr>
                <w:rFonts w:ascii="Trebuchet MS" w:eastAsia="Calibri" w:hAnsi="Trebuchet MS" w:cs="Arial"/>
                <w:i/>
                <w:lang w:val="es-ES_tradnl"/>
              </w:rPr>
              <w:t xml:space="preserve"> </w:t>
            </w:r>
            <w:proofErr w:type="spellStart"/>
            <w:r w:rsidRPr="00773939">
              <w:rPr>
                <w:rFonts w:ascii="Trebuchet MS" w:eastAsia="Calibri" w:hAnsi="Trebuchet MS" w:cs="Arial"/>
                <w:i/>
                <w:lang w:val="es-ES_tradnl"/>
              </w:rPr>
              <w:t>Integrată</w:t>
            </w:r>
            <w:proofErr w:type="spellEnd"/>
            <w:r w:rsidRPr="00773939">
              <w:rPr>
                <w:rFonts w:ascii="Trebuchet MS" w:eastAsia="Calibri" w:hAnsi="Trebuchet MS" w:cs="Arial"/>
                <w:i/>
                <w:lang w:val="es-ES_tradnl"/>
              </w:rPr>
              <w:t>.</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7. Condiții de eligibilitate</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lang w:val="ro-RO"/>
              </w:rPr>
              <w:t>7.1 Pentru proiecte de investiții</w:t>
            </w:r>
          </w:p>
        </w:tc>
      </w:tr>
      <w:tr w:rsidR="00773939" w:rsidRPr="00773939" w:rsidTr="00773939">
        <w:tc>
          <w:tcPr>
            <w:tcW w:w="10314" w:type="dxa"/>
            <w:gridSpan w:val="2"/>
          </w:tcPr>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r w:rsidRPr="00773939">
              <w:rPr>
                <w:rFonts w:ascii="Trebuchet MS" w:eastAsia="Calibri" w:hAnsi="Trebuchet MS" w:cs="Times New Roman"/>
                <w:lang w:val="ro-RO"/>
              </w:rPr>
              <w:t>Solicitantul de finanțare are sediul social în Microregiunea Arieșul Mare.</w:t>
            </w:r>
          </w:p>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Solicitantul</w:t>
            </w:r>
            <w:proofErr w:type="spellEnd"/>
            <w:r w:rsidRPr="00773939">
              <w:rPr>
                <w:rFonts w:ascii="Trebuchet MS" w:eastAsia="Calibri" w:hAnsi="Trebuchet MS" w:cs="Times New Roman"/>
                <w:bCs/>
                <w:lang w:val="es-ES_tradnl"/>
              </w:rPr>
              <w:t xml:space="preserve">  se </w:t>
            </w:r>
            <w:proofErr w:type="spellStart"/>
            <w:r w:rsidRPr="00773939">
              <w:rPr>
                <w:rFonts w:ascii="Trebuchet MS" w:eastAsia="Calibri" w:hAnsi="Trebuchet MS" w:cs="Times New Roman"/>
                <w:bCs/>
                <w:lang w:val="es-ES_tradnl"/>
              </w:rPr>
              <w:t>încadrează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categoria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beneficiarilor</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eligibili</w:t>
            </w:r>
            <w:proofErr w:type="spellEnd"/>
            <w:r w:rsidRPr="00773939">
              <w:rPr>
                <w:rFonts w:ascii="Trebuchet MS" w:eastAsia="Calibri" w:hAnsi="Trebuchet MS" w:cs="Times New Roman"/>
                <w:bCs/>
                <w:lang w:val="es-ES_tradnl"/>
              </w:rPr>
              <w:t xml:space="preserve">. </w:t>
            </w:r>
          </w:p>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Solicitantul</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nu</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trebuie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sa</w:t>
            </w:r>
            <w:proofErr w:type="spellEnd"/>
            <w:r w:rsidRPr="00773939">
              <w:rPr>
                <w:rFonts w:ascii="Trebuchet MS" w:eastAsia="Calibri" w:hAnsi="Trebuchet MS" w:cs="Times New Roman"/>
                <w:bCs/>
                <w:lang w:val="es-ES_tradnl"/>
              </w:rPr>
              <w:t xml:space="preserve"> fie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insolvență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sau</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incapacitate</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plată</w:t>
            </w:r>
            <w:proofErr w:type="spellEnd"/>
            <w:r w:rsidRPr="00773939">
              <w:rPr>
                <w:rFonts w:ascii="Trebuchet MS" w:eastAsia="Calibri" w:hAnsi="Trebuchet MS" w:cs="Times New Roman"/>
                <w:bCs/>
                <w:lang w:val="es-ES_tradnl"/>
              </w:rPr>
              <w:t xml:space="preserve">. </w:t>
            </w:r>
          </w:p>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Solicitantul</w:t>
            </w:r>
            <w:proofErr w:type="spellEnd"/>
            <w:r w:rsidRPr="00773939">
              <w:rPr>
                <w:rFonts w:ascii="Trebuchet MS" w:eastAsia="Calibri" w:hAnsi="Trebuchet MS" w:cs="Times New Roman"/>
                <w:bCs/>
                <w:lang w:val="es-ES_tradnl"/>
              </w:rPr>
              <w:t xml:space="preserve"> se </w:t>
            </w:r>
            <w:proofErr w:type="spellStart"/>
            <w:r w:rsidRPr="00773939">
              <w:rPr>
                <w:rFonts w:ascii="Trebuchet MS" w:eastAsia="Calibri" w:hAnsi="Trebuchet MS" w:cs="Times New Roman"/>
                <w:bCs/>
                <w:lang w:val="es-ES_tradnl"/>
              </w:rPr>
              <w:t>angajează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asigure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întreținerea</w:t>
            </w:r>
            <w:proofErr w:type="spellEnd"/>
            <w:r w:rsidRPr="00773939">
              <w:rPr>
                <w:rFonts w:ascii="Trebuchet MS" w:eastAsia="Calibri" w:hAnsi="Trebuchet MS" w:cs="Times New Roman"/>
                <w:bCs/>
                <w:lang w:val="es-ES_tradnl"/>
              </w:rPr>
              <w:t xml:space="preserve"> / </w:t>
            </w:r>
            <w:proofErr w:type="spellStart"/>
            <w:r w:rsidRPr="00773939">
              <w:rPr>
                <w:rFonts w:ascii="Trebuchet MS" w:eastAsia="Calibri" w:hAnsi="Trebuchet MS" w:cs="Times New Roman"/>
                <w:bCs/>
                <w:lang w:val="es-ES_tradnl"/>
              </w:rPr>
              <w:t>mentenanța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investiției</w:t>
            </w:r>
            <w:proofErr w:type="spellEnd"/>
            <w:r w:rsidRPr="00773939">
              <w:rPr>
                <w:rFonts w:ascii="Trebuchet MS" w:eastAsia="Calibri" w:hAnsi="Trebuchet MS" w:cs="Times New Roman"/>
                <w:bCs/>
                <w:lang w:val="es-ES_tradnl"/>
              </w:rPr>
              <w:t xml:space="preserve"> pe o </w:t>
            </w:r>
            <w:proofErr w:type="spellStart"/>
            <w:r w:rsidRPr="00773939">
              <w:rPr>
                <w:rFonts w:ascii="Trebuchet MS" w:eastAsia="Calibri" w:hAnsi="Trebuchet MS" w:cs="Times New Roman"/>
                <w:bCs/>
                <w:lang w:val="es-ES_tradnl"/>
              </w:rPr>
              <w:t>perioadă</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minim</w:t>
            </w:r>
            <w:proofErr w:type="spellEnd"/>
            <w:r w:rsidRPr="00773939">
              <w:rPr>
                <w:rFonts w:ascii="Trebuchet MS" w:eastAsia="Calibri" w:hAnsi="Trebuchet MS" w:cs="Times New Roman"/>
                <w:bCs/>
                <w:lang w:val="es-ES_tradnl"/>
              </w:rPr>
              <w:t xml:space="preserve"> 5 </w:t>
            </w:r>
            <w:proofErr w:type="spellStart"/>
            <w:r w:rsidRPr="00773939">
              <w:rPr>
                <w:rFonts w:ascii="Trebuchet MS" w:eastAsia="Calibri" w:hAnsi="Trebuchet MS" w:cs="Times New Roman"/>
                <w:bCs/>
                <w:lang w:val="es-ES_tradnl"/>
              </w:rPr>
              <w:t>ani</w:t>
            </w:r>
            <w:proofErr w:type="spellEnd"/>
            <w:r w:rsidRPr="00773939">
              <w:rPr>
                <w:rFonts w:ascii="Trebuchet MS" w:eastAsia="Calibri" w:hAnsi="Trebuchet MS" w:cs="Times New Roman"/>
                <w:bCs/>
                <w:lang w:val="es-ES_tradnl"/>
              </w:rPr>
              <w:t xml:space="preserve"> de la </w:t>
            </w:r>
            <w:proofErr w:type="spellStart"/>
            <w:r w:rsidRPr="00773939">
              <w:rPr>
                <w:rFonts w:ascii="Trebuchet MS" w:eastAsia="Calibri" w:hAnsi="Trebuchet MS" w:cs="Times New Roman"/>
                <w:bCs/>
                <w:lang w:val="es-ES_tradnl"/>
              </w:rPr>
              <w:t>ultima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plată</w:t>
            </w:r>
            <w:proofErr w:type="spellEnd"/>
            <w:r w:rsidRPr="00773939">
              <w:rPr>
                <w:rFonts w:ascii="Trebuchet MS" w:eastAsia="Calibri" w:hAnsi="Trebuchet MS" w:cs="Times New Roman"/>
                <w:bCs/>
                <w:lang w:val="es-ES_tradnl"/>
              </w:rPr>
              <w:t xml:space="preserve">/ Leader. </w:t>
            </w:r>
          </w:p>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Investiția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să</w:t>
            </w:r>
            <w:proofErr w:type="spellEnd"/>
            <w:r w:rsidRPr="00773939">
              <w:rPr>
                <w:rFonts w:ascii="Trebuchet MS" w:eastAsia="Calibri" w:hAnsi="Trebuchet MS" w:cs="Times New Roman"/>
                <w:bCs/>
                <w:lang w:val="es-ES_tradnl"/>
              </w:rPr>
              <w:t xml:space="preserve"> se </w:t>
            </w:r>
            <w:proofErr w:type="spellStart"/>
            <w:r w:rsidRPr="00773939">
              <w:rPr>
                <w:rFonts w:ascii="Trebuchet MS" w:eastAsia="Calibri" w:hAnsi="Trebuchet MS" w:cs="Times New Roman"/>
                <w:bCs/>
                <w:lang w:val="es-ES_tradnl"/>
              </w:rPr>
              <w:t>încadreze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tipul</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sprijin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prevăzut</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00A840D5">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măsur</w:t>
            </w:r>
            <w:r w:rsidR="00A840D5">
              <w:rPr>
                <w:rFonts w:ascii="Trebuchet MS" w:eastAsia="Calibri" w:hAnsi="Trebuchet MS" w:cs="Times New Roman"/>
                <w:bCs/>
                <w:lang w:val="es-ES_tradnl"/>
              </w:rPr>
              <w:t>a</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infrastructruă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social</w:t>
            </w:r>
            <w:r w:rsidR="00A840D5">
              <w:rPr>
                <w:rFonts w:ascii="Trebuchet MS" w:eastAsia="Calibri" w:hAnsi="Trebuchet MS" w:cs="Times New Roman"/>
                <w:bCs/>
                <w:lang w:val="es-ES_tradnl"/>
              </w:rPr>
              <w:t>ă</w:t>
            </w:r>
            <w:proofErr w:type="spellEnd"/>
            <w:r w:rsidRPr="00773939">
              <w:rPr>
                <w:rFonts w:ascii="Trebuchet MS" w:eastAsia="Calibri" w:hAnsi="Trebuchet MS" w:cs="Times New Roman"/>
                <w:bCs/>
                <w:lang w:val="es-ES_tradnl"/>
              </w:rPr>
              <w:t xml:space="preserve">. </w:t>
            </w:r>
          </w:p>
          <w:p w:rsidR="00773939" w:rsidRPr="00773939" w:rsidRDefault="00773939" w:rsidP="00773939">
            <w:pPr>
              <w:widowControl w:val="0"/>
              <w:numPr>
                <w:ilvl w:val="0"/>
                <w:numId w:val="1"/>
              </w:num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Investiția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să</w:t>
            </w:r>
            <w:proofErr w:type="spellEnd"/>
            <w:r w:rsidRPr="00773939">
              <w:rPr>
                <w:rFonts w:ascii="Trebuchet MS" w:eastAsia="Calibri" w:hAnsi="Trebuchet MS" w:cs="Times New Roman"/>
                <w:bCs/>
                <w:lang w:val="es-ES_tradnl"/>
              </w:rPr>
              <w:t xml:space="preserve"> se </w:t>
            </w:r>
            <w:proofErr w:type="spellStart"/>
            <w:r w:rsidRPr="00773939">
              <w:rPr>
                <w:rFonts w:ascii="Trebuchet MS" w:eastAsia="Calibri" w:hAnsi="Trebuchet MS" w:cs="Times New Roman"/>
                <w:bCs/>
                <w:lang w:val="es-ES_tradnl"/>
              </w:rPr>
              <w:t>realizeze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teritoriul</w:t>
            </w:r>
            <w:proofErr w:type="spellEnd"/>
            <w:r w:rsidRPr="00773939">
              <w:rPr>
                <w:rFonts w:ascii="Trebuchet MS" w:eastAsia="Calibri" w:hAnsi="Trebuchet MS" w:cs="Times New Roman"/>
                <w:bCs/>
                <w:lang w:val="es-ES_tradnl"/>
              </w:rPr>
              <w:t xml:space="preserve"> GAL </w:t>
            </w:r>
            <w:r w:rsidRPr="00773939">
              <w:rPr>
                <w:rFonts w:ascii="Trebuchet MS" w:eastAsia="Calibri" w:hAnsi="Trebuchet MS" w:cs="Times New Roman"/>
                <w:lang w:val="ro-RO"/>
              </w:rPr>
              <w:t>Arieșul Mare.</w:t>
            </w:r>
          </w:p>
          <w:p w:rsidR="00773939" w:rsidRPr="00773939" w:rsidRDefault="00773939" w:rsidP="00773939">
            <w:pPr>
              <w:spacing w:after="0"/>
              <w:contextualSpacing/>
              <w:rPr>
                <w:rFonts w:ascii="Trebuchet MS" w:eastAsia="Calibri" w:hAnsi="Trebuchet MS" w:cs="Times New Roman"/>
                <w:bCs/>
              </w:rPr>
            </w:pPr>
            <w:r w:rsidRPr="00773939">
              <w:rPr>
                <w:rFonts w:ascii="Trebuchet MS" w:eastAsia="Calibri" w:hAnsi="Trebuchet MS" w:cs="Times New Roman"/>
                <w:bCs/>
              </w:rPr>
              <w:t xml:space="preserve"> </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8. Criterii de selecție</w:t>
            </w:r>
          </w:p>
        </w:tc>
      </w:tr>
      <w:tr w:rsidR="00773939" w:rsidRPr="00773939" w:rsidTr="00773939">
        <w:tc>
          <w:tcPr>
            <w:tcW w:w="10314" w:type="dxa"/>
            <w:gridSpan w:val="2"/>
          </w:tcPr>
          <w:p w:rsidR="00773939" w:rsidRPr="00773939" w:rsidRDefault="00773939" w:rsidP="00773939">
            <w:p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Acțiunea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solicitanților</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privați</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parteneriat</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cu</w:t>
            </w:r>
            <w:proofErr w:type="spellEnd"/>
            <w:r w:rsidRPr="00773939">
              <w:rPr>
                <w:rFonts w:ascii="Trebuchet MS" w:eastAsia="Calibri" w:hAnsi="Trebuchet MS" w:cs="Times New Roman"/>
                <w:bCs/>
                <w:lang w:val="es-ES_tradnl"/>
              </w:rPr>
              <w:t xml:space="preserve"> o </w:t>
            </w:r>
            <w:proofErr w:type="spellStart"/>
            <w:r w:rsidRPr="00773939">
              <w:rPr>
                <w:rFonts w:ascii="Trebuchet MS" w:eastAsia="Calibri" w:hAnsi="Trebuchet MS" w:cs="Times New Roman"/>
                <w:bCs/>
                <w:lang w:val="es-ES_tradnl"/>
              </w:rPr>
              <w:t>instituție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publică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sau</w:t>
            </w:r>
            <w:proofErr w:type="spellEnd"/>
            <w:r w:rsidRPr="00773939">
              <w:rPr>
                <w:rFonts w:ascii="Trebuchet MS" w:eastAsia="Calibri" w:hAnsi="Trebuchet MS" w:cs="Times New Roman"/>
                <w:bCs/>
                <w:lang w:val="es-ES_tradnl"/>
              </w:rPr>
              <w:t xml:space="preserve"> ONG </w:t>
            </w:r>
            <w:proofErr w:type="spellStart"/>
            <w:r w:rsidRPr="00773939">
              <w:rPr>
                <w:rFonts w:ascii="Trebuchet MS" w:eastAsia="Calibri" w:hAnsi="Trebuchet MS" w:cs="Times New Roman"/>
                <w:bCs/>
                <w:lang w:val="es-ES_tradnl"/>
              </w:rPr>
              <w:t>pentru</w:t>
            </w:r>
            <w:proofErr w:type="spellEnd"/>
            <w:r w:rsidRPr="00773939">
              <w:rPr>
                <w:rFonts w:ascii="Trebuchet MS" w:eastAsia="Calibri" w:hAnsi="Trebuchet MS" w:cs="Times New Roman"/>
                <w:bCs/>
                <w:lang w:val="es-ES_tradnl"/>
              </w:rPr>
              <w:t xml:space="preserve"> a </w:t>
            </w:r>
            <w:proofErr w:type="spellStart"/>
            <w:r w:rsidRPr="00773939">
              <w:rPr>
                <w:rFonts w:ascii="Trebuchet MS" w:eastAsia="Calibri" w:hAnsi="Trebuchet MS" w:cs="Times New Roman"/>
                <w:bCs/>
                <w:lang w:val="es-ES_tradnl"/>
              </w:rPr>
              <w:t>asigura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condițiile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necesare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acreditării</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serviciilor</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sociale</w:t>
            </w:r>
            <w:proofErr w:type="spellEnd"/>
            <w:r w:rsidRPr="00773939">
              <w:rPr>
                <w:rFonts w:ascii="Trebuchet MS" w:eastAsia="Calibri" w:hAnsi="Trebuchet MS" w:cs="Times New Roman"/>
                <w:bCs/>
                <w:lang w:val="es-ES_tradnl"/>
              </w:rPr>
              <w:t xml:space="preserve"> </w:t>
            </w:r>
          </w:p>
          <w:p w:rsidR="00773939" w:rsidRPr="00773939" w:rsidRDefault="00773939" w:rsidP="00773939">
            <w:pPr>
              <w:shd w:val="clear" w:color="auto" w:fill="FFFFFF"/>
              <w:spacing w:after="0"/>
              <w:contextualSpacing/>
              <w:jc w:val="both"/>
              <w:rPr>
                <w:rFonts w:ascii="Trebuchet MS" w:eastAsia="Calibri" w:hAnsi="Trebuchet MS" w:cs="Arial"/>
                <w:lang w:val="es-ES_tradnl"/>
              </w:rPr>
            </w:pPr>
            <w:proofErr w:type="spellStart"/>
            <w:r w:rsidRPr="00773939">
              <w:rPr>
                <w:rFonts w:ascii="Trebuchet MS" w:eastAsia="Calibri" w:hAnsi="Trebuchet MS" w:cs="Arial"/>
                <w:b/>
                <w:i/>
                <w:lang w:val="es-ES_tradnl"/>
              </w:rPr>
              <w:t>Centrele</w:t>
            </w:r>
            <w:proofErr w:type="spellEnd"/>
            <w:r w:rsidRPr="00773939">
              <w:rPr>
                <w:rFonts w:ascii="Trebuchet MS" w:eastAsia="Calibri" w:hAnsi="Trebuchet MS" w:cs="Arial"/>
                <w:b/>
                <w:i/>
                <w:lang w:val="es-ES_tradnl"/>
              </w:rPr>
              <w:t xml:space="preserve"> </w:t>
            </w:r>
            <w:proofErr w:type="spellStart"/>
            <w:r w:rsidRPr="00773939">
              <w:rPr>
                <w:rFonts w:ascii="Trebuchet MS" w:eastAsia="Calibri" w:hAnsi="Trebuchet MS" w:cs="Arial"/>
                <w:b/>
                <w:i/>
                <w:lang w:val="es-ES_tradnl"/>
              </w:rPr>
              <w:t>sociale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care</w:t>
            </w:r>
            <w:proofErr w:type="spellEnd"/>
            <w:r w:rsidRPr="00773939">
              <w:rPr>
                <w:rFonts w:ascii="Trebuchet MS" w:eastAsia="Calibri" w:hAnsi="Trebuchet MS" w:cs="Arial"/>
                <w:lang w:val="es-ES_tradnl"/>
              </w:rPr>
              <w:t xml:space="preserve"> se </w:t>
            </w:r>
            <w:proofErr w:type="spellStart"/>
            <w:r w:rsidRPr="00773939">
              <w:rPr>
                <w:rFonts w:ascii="Trebuchet MS" w:eastAsia="Calibri" w:hAnsi="Trebuchet MS" w:cs="Arial"/>
                <w:lang w:val="es-ES_tradnl"/>
              </w:rPr>
              <w:t>vor</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înființa</w:t>
            </w:r>
            <w:proofErr w:type="spellEnd"/>
            <w:r w:rsidRPr="00773939">
              <w:rPr>
                <w:rFonts w:ascii="Trebuchet MS" w:eastAsia="Calibri" w:hAnsi="Trebuchet MS" w:cs="Arial"/>
                <w:lang w:val="es-ES_tradnl"/>
              </w:rPr>
              <w:t xml:space="preserve"> la </w:t>
            </w:r>
            <w:proofErr w:type="spellStart"/>
            <w:r w:rsidRPr="00773939">
              <w:rPr>
                <w:rFonts w:ascii="Trebuchet MS" w:eastAsia="Calibri" w:hAnsi="Trebuchet MS" w:cs="Arial"/>
                <w:lang w:val="es-ES_tradnl"/>
              </w:rPr>
              <w:t>nivelul</w:t>
            </w:r>
            <w:proofErr w:type="spellEnd"/>
            <w:r w:rsidRPr="00773939">
              <w:rPr>
                <w:rFonts w:ascii="Trebuchet MS" w:eastAsia="Calibri" w:hAnsi="Trebuchet MS" w:cs="Arial"/>
                <w:lang w:val="es-ES_tradnl"/>
              </w:rPr>
              <w:t xml:space="preserve"> UAT  </w:t>
            </w:r>
            <w:proofErr w:type="spellStart"/>
            <w:r w:rsidRPr="00773939">
              <w:rPr>
                <w:rFonts w:ascii="Trebuchet MS" w:eastAsia="Calibri" w:hAnsi="Trebuchet MS" w:cs="Arial"/>
                <w:lang w:val="es-ES_tradnl"/>
              </w:rPr>
              <w:t>sau</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în</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comunitățile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care</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solicită</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acest</w:t>
            </w:r>
            <w:proofErr w:type="spellEnd"/>
            <w:r w:rsidRPr="00773939">
              <w:rPr>
                <w:rFonts w:ascii="Trebuchet MS" w:eastAsia="Calibri" w:hAnsi="Trebuchet MS" w:cs="Arial"/>
                <w:lang w:val="es-ES_tradnl"/>
              </w:rPr>
              <w:t xml:space="preserve"> </w:t>
            </w:r>
            <w:proofErr w:type="spellStart"/>
            <w:r w:rsidRPr="00773939">
              <w:rPr>
                <w:rFonts w:ascii="Trebuchet MS" w:eastAsia="Calibri" w:hAnsi="Trebuchet MS" w:cs="Arial"/>
                <w:lang w:val="es-ES_tradnl"/>
              </w:rPr>
              <w:t>tip</w:t>
            </w:r>
            <w:proofErr w:type="spellEnd"/>
            <w:r w:rsidRPr="00773939">
              <w:rPr>
                <w:rFonts w:ascii="Trebuchet MS" w:eastAsia="Calibri" w:hAnsi="Trebuchet MS" w:cs="Arial"/>
                <w:lang w:val="es-ES_tradnl"/>
              </w:rPr>
              <w:t xml:space="preserve"> de </w:t>
            </w:r>
            <w:proofErr w:type="spellStart"/>
            <w:r w:rsidRPr="00773939">
              <w:rPr>
                <w:rFonts w:ascii="Trebuchet MS" w:eastAsia="Calibri" w:hAnsi="Trebuchet MS" w:cs="Arial"/>
                <w:lang w:val="es-ES_tradnl"/>
              </w:rPr>
              <w:t>sprijin</w:t>
            </w:r>
            <w:proofErr w:type="spellEnd"/>
            <w:r w:rsidRPr="00773939">
              <w:rPr>
                <w:rFonts w:ascii="Trebuchet MS" w:eastAsia="Calibri" w:hAnsi="Trebuchet MS" w:cs="Arial"/>
                <w:lang w:val="es-ES_tradnl"/>
              </w:rPr>
              <w:t xml:space="preserve">. </w:t>
            </w:r>
          </w:p>
          <w:p w:rsidR="00773939" w:rsidRPr="00773939" w:rsidRDefault="00773939" w:rsidP="00773939">
            <w:pPr>
              <w:shd w:val="clear" w:color="auto" w:fill="FFFFFF"/>
              <w:spacing w:after="0"/>
              <w:contextualSpacing/>
              <w:jc w:val="both"/>
              <w:rPr>
                <w:rFonts w:ascii="Trebuchet MS" w:eastAsia="Calibri" w:hAnsi="Trebuchet MS" w:cs="Arial"/>
                <w:lang w:val="es-ES_tradnl"/>
              </w:rPr>
            </w:pPr>
          </w:p>
          <w:p w:rsidR="00773939" w:rsidRPr="00773939" w:rsidRDefault="00773939" w:rsidP="00773939">
            <w:pPr>
              <w:spacing w:after="0"/>
              <w:contextualSpacing/>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Dotarea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clădirilor</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care</w:t>
            </w:r>
            <w:proofErr w:type="spellEnd"/>
            <w:r w:rsidRPr="00773939">
              <w:rPr>
                <w:rFonts w:ascii="Trebuchet MS" w:eastAsia="Calibri" w:hAnsi="Trebuchet MS" w:cs="Times New Roman"/>
                <w:bCs/>
                <w:lang w:val="es-ES_tradnl"/>
              </w:rPr>
              <w:t xml:space="preserve"> se </w:t>
            </w:r>
            <w:proofErr w:type="spellStart"/>
            <w:r w:rsidRPr="00773939">
              <w:rPr>
                <w:rFonts w:ascii="Trebuchet MS" w:eastAsia="Calibri" w:hAnsi="Trebuchet MS" w:cs="Times New Roman"/>
                <w:bCs/>
                <w:lang w:val="es-ES_tradnl"/>
              </w:rPr>
              <w:t>realizează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investiția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cu</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sisteme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care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utilizează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energia</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regenerabilă</w:t>
            </w:r>
            <w:proofErr w:type="spellEnd"/>
            <w:r w:rsidRPr="00773939">
              <w:rPr>
                <w:rFonts w:ascii="Trebuchet MS" w:eastAsia="Calibri" w:hAnsi="Trebuchet MS" w:cs="Times New Roman"/>
                <w:bCs/>
                <w:lang w:val="es-ES_tradnl"/>
              </w:rPr>
              <w:t xml:space="preserve">. </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t>9. Sume aplicabile și rata sprijinului</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9.1 Justificare</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Parteneriatul a stabilit cuantumul sprijinului și intensitatea acestuia în funcție de :</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Specificitatea  lucrărilor de construcții din mediul rural;</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 xml:space="preserve">Prețul pieței pentru lucrările de reparații; </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 xml:space="preserve">Valoarea anterioară a unor proiecte similare; </w:t>
            </w:r>
          </w:p>
          <w:p w:rsidR="00773939" w:rsidRPr="00773939" w:rsidRDefault="00773939" w:rsidP="00773939">
            <w:pPr>
              <w:widowControl w:val="0"/>
              <w:numPr>
                <w:ilvl w:val="0"/>
                <w:numId w:val="1"/>
              </w:numPr>
              <w:spacing w:after="0"/>
              <w:contextualSpacing/>
              <w:jc w:val="both"/>
              <w:rPr>
                <w:rFonts w:ascii="Trebuchet MS" w:eastAsia="Calibri" w:hAnsi="Trebuchet MS" w:cs="Times New Roman"/>
                <w:lang w:val="ro-RO"/>
              </w:rPr>
            </w:pPr>
            <w:r w:rsidRPr="00773939">
              <w:rPr>
                <w:rFonts w:ascii="Trebuchet MS" w:eastAsia="Calibri" w:hAnsi="Trebuchet MS" w:cs="Times New Roman"/>
                <w:lang w:val="ro-RO"/>
              </w:rPr>
              <w:t xml:space="preserve">Necesarul de dotări pentru funcționarea optimă a centrelor. </w:t>
            </w:r>
          </w:p>
        </w:tc>
      </w:tr>
      <w:tr w:rsidR="00773939" w:rsidRPr="00773939" w:rsidTr="00773939">
        <w:tc>
          <w:tcPr>
            <w:tcW w:w="10314" w:type="dxa"/>
            <w:gridSpan w:val="2"/>
          </w:tcPr>
          <w:p w:rsidR="00773939" w:rsidRPr="00773939" w:rsidRDefault="00773939" w:rsidP="00773939">
            <w:pPr>
              <w:spacing w:after="0"/>
              <w:jc w:val="both"/>
              <w:rPr>
                <w:rFonts w:ascii="Trebuchet MS" w:eastAsia="Calibri" w:hAnsi="Trebuchet MS" w:cs="Times New Roman"/>
                <w:lang w:val="ro-RO"/>
              </w:rPr>
            </w:pPr>
            <w:r w:rsidRPr="00773939">
              <w:rPr>
                <w:rFonts w:ascii="Trebuchet MS" w:eastAsia="Calibri" w:hAnsi="Trebuchet MS" w:cs="Times New Roman"/>
                <w:lang w:val="ro-RO"/>
              </w:rPr>
              <w:t>9.2 Sume aplicabile și rata sprijinului</w:t>
            </w:r>
          </w:p>
        </w:tc>
      </w:tr>
      <w:tr w:rsidR="00773939" w:rsidRPr="00773939" w:rsidTr="00773939">
        <w:tc>
          <w:tcPr>
            <w:tcW w:w="10314" w:type="dxa"/>
            <w:gridSpan w:val="2"/>
          </w:tcPr>
          <w:p w:rsidR="00773939" w:rsidRPr="00773939" w:rsidRDefault="000F104D" w:rsidP="00773939">
            <w:pPr>
              <w:spacing w:after="0"/>
              <w:contextualSpacing/>
              <w:jc w:val="both"/>
              <w:rPr>
                <w:rFonts w:ascii="Trebuchet MS" w:eastAsia="Calibri" w:hAnsi="Trebuchet MS" w:cs="Times New Roman"/>
                <w:lang w:val="es-ES_tradnl"/>
              </w:rPr>
            </w:pPr>
            <w:proofErr w:type="spellStart"/>
            <w:r>
              <w:rPr>
                <w:rFonts w:ascii="Trebuchet MS" w:eastAsia="Calibri" w:hAnsi="Trebuchet MS" w:cs="Times New Roman"/>
                <w:lang w:val="es-ES_tradnl"/>
              </w:rPr>
              <w:t>Intensitatea</w:t>
            </w:r>
            <w:proofErr w:type="spellEnd"/>
            <w:r>
              <w:rPr>
                <w:rFonts w:ascii="Trebuchet MS" w:eastAsia="Calibri" w:hAnsi="Trebuchet MS" w:cs="Times New Roman"/>
                <w:lang w:val="es-ES_tradnl"/>
              </w:rPr>
              <w:t xml:space="preserve"> </w:t>
            </w:r>
            <w:proofErr w:type="spellStart"/>
            <w:r>
              <w:rPr>
                <w:rFonts w:ascii="Trebuchet MS" w:eastAsia="Calibri" w:hAnsi="Trebuchet MS" w:cs="Times New Roman"/>
                <w:lang w:val="es-ES_tradnl"/>
              </w:rPr>
              <w:t>sprijinului</w:t>
            </w:r>
            <w:proofErr w:type="spellEnd"/>
            <w:r w:rsidR="00773939" w:rsidRPr="00773939">
              <w:rPr>
                <w:rFonts w:ascii="Trebuchet MS" w:eastAsia="Calibri" w:hAnsi="Trebuchet MS" w:cs="Times New Roman"/>
                <w:lang w:val="es-ES_tradnl"/>
              </w:rPr>
              <w:t xml:space="preserve"> se </w:t>
            </w:r>
            <w:proofErr w:type="spellStart"/>
            <w:r w:rsidR="00773939" w:rsidRPr="00773939">
              <w:rPr>
                <w:rFonts w:ascii="Trebuchet MS" w:eastAsia="Calibri" w:hAnsi="Trebuchet MS" w:cs="Times New Roman"/>
                <w:lang w:val="es-ES_tradnl"/>
              </w:rPr>
              <w:t>asigură</w:t>
            </w:r>
            <w:proofErr w:type="spellEnd"/>
            <w:r w:rsidR="00773939" w:rsidRPr="00773939">
              <w:rPr>
                <w:rFonts w:ascii="Trebuchet MS" w:eastAsia="Calibri" w:hAnsi="Trebuchet MS" w:cs="Times New Roman"/>
                <w:lang w:val="es-ES_tradnl"/>
              </w:rPr>
              <w:t xml:space="preserve"> </w:t>
            </w:r>
            <w:proofErr w:type="spellStart"/>
            <w:r w:rsidR="00773939" w:rsidRPr="00773939">
              <w:rPr>
                <w:rFonts w:ascii="Trebuchet MS" w:eastAsia="Calibri" w:hAnsi="Trebuchet MS" w:cs="Times New Roman"/>
                <w:lang w:val="es-ES_tradnl"/>
              </w:rPr>
              <w:t>diferențiat</w:t>
            </w:r>
            <w:proofErr w:type="spellEnd"/>
            <w:r w:rsidR="00773939" w:rsidRPr="00773939">
              <w:rPr>
                <w:rFonts w:ascii="Trebuchet MS" w:eastAsia="Calibri" w:hAnsi="Trebuchet MS" w:cs="Times New Roman"/>
                <w:lang w:val="es-ES_tradnl"/>
              </w:rPr>
              <w:t xml:space="preserve">, </w:t>
            </w:r>
            <w:proofErr w:type="spellStart"/>
            <w:r w:rsidR="00773939" w:rsidRPr="00773939">
              <w:rPr>
                <w:rFonts w:ascii="Trebuchet MS" w:eastAsia="Calibri" w:hAnsi="Trebuchet MS" w:cs="Times New Roman"/>
                <w:lang w:val="es-ES_tradnl"/>
              </w:rPr>
              <w:t>respectiv</w:t>
            </w:r>
            <w:proofErr w:type="spellEnd"/>
            <w:r w:rsidR="00773939" w:rsidRPr="00773939">
              <w:rPr>
                <w:rFonts w:ascii="Trebuchet MS" w:eastAsia="Calibri" w:hAnsi="Trebuchet MS" w:cs="Times New Roman"/>
                <w:lang w:val="es-ES_tradnl"/>
              </w:rPr>
              <w:t>:</w:t>
            </w:r>
          </w:p>
          <w:p w:rsidR="00773939" w:rsidRPr="00773939" w:rsidRDefault="00773939" w:rsidP="00773939">
            <w:pPr>
              <w:widowControl w:val="0"/>
              <w:numPr>
                <w:ilvl w:val="0"/>
                <w:numId w:val="4"/>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investiții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negeneratoare</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venit</w:t>
            </w:r>
            <w:proofErr w:type="spellEnd"/>
            <w:r w:rsidRPr="00773939">
              <w:rPr>
                <w:rFonts w:ascii="Trebuchet MS" w:eastAsia="Calibri" w:hAnsi="Trebuchet MS" w:cs="Times New Roman"/>
                <w:lang w:val="es-ES_tradnl"/>
              </w:rPr>
              <w:t xml:space="preserve"> – </w:t>
            </w:r>
            <w:proofErr w:type="spellStart"/>
            <w:r w:rsidRPr="00773939">
              <w:rPr>
                <w:rFonts w:ascii="Trebuchet MS" w:eastAsia="Calibri" w:hAnsi="Trebuchet MS" w:cs="Times New Roman"/>
                <w:lang w:val="es-ES_tradnl"/>
              </w:rPr>
              <w:t>până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la</w:t>
            </w:r>
            <w:proofErr w:type="spellEnd"/>
            <w:r w:rsidRPr="00773939">
              <w:rPr>
                <w:rFonts w:ascii="Trebuchet MS" w:eastAsia="Calibri" w:hAnsi="Trebuchet MS" w:cs="Times New Roman"/>
                <w:lang w:val="es-ES_tradnl"/>
              </w:rPr>
              <w:t xml:space="preserve">  100%,</w:t>
            </w:r>
          </w:p>
          <w:p w:rsidR="00773939" w:rsidRPr="00773939" w:rsidRDefault="00773939" w:rsidP="00773939">
            <w:pPr>
              <w:widowControl w:val="0"/>
              <w:numPr>
                <w:ilvl w:val="0"/>
                <w:numId w:val="4"/>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investiții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generatoare</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venit</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cu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utilitate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publică</w:t>
            </w:r>
            <w:proofErr w:type="spellEnd"/>
            <w:r w:rsidRPr="00773939">
              <w:rPr>
                <w:rFonts w:ascii="Trebuchet MS" w:eastAsia="Calibri" w:hAnsi="Trebuchet MS" w:cs="Times New Roman"/>
                <w:lang w:val="es-ES_tradnl"/>
              </w:rPr>
              <w:t xml:space="preserve"> – </w:t>
            </w:r>
            <w:proofErr w:type="spellStart"/>
            <w:r w:rsidRPr="00773939">
              <w:rPr>
                <w:rFonts w:ascii="Trebuchet MS" w:eastAsia="Calibri" w:hAnsi="Trebuchet MS" w:cs="Times New Roman"/>
                <w:lang w:val="es-ES_tradnl"/>
              </w:rPr>
              <w:t>până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la</w:t>
            </w:r>
            <w:proofErr w:type="spellEnd"/>
            <w:r w:rsidRPr="00773939">
              <w:rPr>
                <w:rFonts w:ascii="Trebuchet MS" w:eastAsia="Calibri" w:hAnsi="Trebuchet MS" w:cs="Times New Roman"/>
                <w:lang w:val="es-ES_tradnl"/>
              </w:rPr>
              <w:t xml:space="preserve"> 100%, </w:t>
            </w:r>
          </w:p>
          <w:p w:rsidR="00773939" w:rsidRPr="00773939" w:rsidRDefault="00773939" w:rsidP="00773939">
            <w:pPr>
              <w:widowControl w:val="0"/>
              <w:numPr>
                <w:ilvl w:val="0"/>
                <w:numId w:val="4"/>
              </w:numPr>
              <w:spacing w:after="0"/>
              <w:contextualSpacing/>
              <w:jc w:val="both"/>
              <w:rPr>
                <w:rFonts w:ascii="Trebuchet MS" w:eastAsia="Calibri" w:hAnsi="Trebuchet MS" w:cs="Times New Roman"/>
                <w:lang w:val="es-ES_tradnl"/>
              </w:rPr>
            </w:pPr>
            <w:proofErr w:type="spellStart"/>
            <w:r w:rsidRPr="00773939">
              <w:rPr>
                <w:rFonts w:ascii="Trebuchet MS" w:eastAsia="Calibri" w:hAnsi="Trebuchet MS" w:cs="Times New Roman"/>
                <w:lang w:val="es-ES_tradnl"/>
              </w:rPr>
              <w:t>pentru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investiții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generatoare</w:t>
            </w:r>
            <w:proofErr w:type="spellEnd"/>
            <w:r w:rsidRPr="00773939">
              <w:rPr>
                <w:rFonts w:ascii="Trebuchet MS" w:eastAsia="Calibri" w:hAnsi="Trebuchet MS" w:cs="Times New Roman"/>
                <w:lang w:val="es-ES_tradnl"/>
              </w:rPr>
              <w:t xml:space="preserve"> de </w:t>
            </w:r>
            <w:proofErr w:type="spellStart"/>
            <w:r w:rsidRPr="00773939">
              <w:rPr>
                <w:rFonts w:ascii="Trebuchet MS" w:eastAsia="Calibri" w:hAnsi="Trebuchet MS" w:cs="Times New Roman"/>
                <w:lang w:val="es-ES_tradnl"/>
              </w:rPr>
              <w:t>venit</w:t>
            </w:r>
            <w:proofErr w:type="spellEnd"/>
            <w:r w:rsidRPr="00773939">
              <w:rPr>
                <w:rFonts w:ascii="Trebuchet MS" w:eastAsia="Calibri" w:hAnsi="Trebuchet MS" w:cs="Times New Roman"/>
                <w:lang w:val="es-ES_tradnl"/>
              </w:rPr>
              <w:t xml:space="preserve"> – </w:t>
            </w:r>
            <w:proofErr w:type="spellStart"/>
            <w:r w:rsidRPr="00773939">
              <w:rPr>
                <w:rFonts w:ascii="Trebuchet MS" w:eastAsia="Calibri" w:hAnsi="Trebuchet MS" w:cs="Times New Roman"/>
                <w:lang w:val="es-ES_tradnl"/>
              </w:rPr>
              <w:t>până</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la</w:t>
            </w:r>
            <w:proofErr w:type="spellEnd"/>
            <w:r w:rsidRPr="00773939">
              <w:rPr>
                <w:rFonts w:ascii="Trebuchet MS" w:eastAsia="Calibri" w:hAnsi="Trebuchet MS" w:cs="Times New Roman"/>
                <w:lang w:val="es-ES_tradnl"/>
              </w:rPr>
              <w:t xml:space="preserve"> 90 %,</w:t>
            </w:r>
          </w:p>
          <w:p w:rsidR="00773939" w:rsidRPr="00773939" w:rsidRDefault="00773939" w:rsidP="00773939">
            <w:pPr>
              <w:spacing w:after="0"/>
              <w:ind w:left="360"/>
              <w:jc w:val="both"/>
              <w:rPr>
                <w:rFonts w:ascii="Trebuchet MS" w:eastAsia="Calibri" w:hAnsi="Trebuchet MS" w:cs="Times New Roman"/>
                <w:b/>
                <w:lang w:val="ro-RO"/>
              </w:rPr>
            </w:pPr>
            <w:proofErr w:type="spellStart"/>
            <w:r w:rsidRPr="00773939">
              <w:rPr>
                <w:rFonts w:ascii="Trebuchet MS" w:eastAsia="Calibri" w:hAnsi="Trebuchet MS" w:cs="Times New Roman"/>
                <w:lang w:val="es-ES_tradnl"/>
              </w:rPr>
              <w:lastRenderedPageBreak/>
              <w:t>Valoarea</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finanțării</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nermabursabile</w:t>
            </w:r>
            <w:proofErr w:type="spellEnd"/>
            <w:r w:rsidRPr="00773939">
              <w:rPr>
                <w:rFonts w:ascii="Trebuchet MS" w:eastAsia="Calibri" w:hAnsi="Trebuchet MS" w:cs="Times New Roman"/>
                <w:lang w:val="es-ES_tradnl"/>
              </w:rPr>
              <w:t xml:space="preserve"> pe un </w:t>
            </w:r>
            <w:proofErr w:type="spellStart"/>
            <w:r w:rsidRPr="00773939">
              <w:rPr>
                <w:rFonts w:ascii="Trebuchet MS" w:eastAsia="Calibri" w:hAnsi="Trebuchet MS" w:cs="Times New Roman"/>
                <w:lang w:val="es-ES_tradnl"/>
              </w:rPr>
              <w:t>proiect</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nu</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poate</w:t>
            </w:r>
            <w:proofErr w:type="spellEnd"/>
            <w:r w:rsidRPr="00773939">
              <w:rPr>
                <w:rFonts w:ascii="Trebuchet MS" w:eastAsia="Calibri" w:hAnsi="Trebuchet MS" w:cs="Times New Roman"/>
                <w:lang w:val="es-ES_tradnl"/>
              </w:rPr>
              <w:t xml:space="preserve"> </w:t>
            </w:r>
            <w:proofErr w:type="spellStart"/>
            <w:r w:rsidRPr="00773939">
              <w:rPr>
                <w:rFonts w:ascii="Trebuchet MS" w:eastAsia="Calibri" w:hAnsi="Trebuchet MS" w:cs="Times New Roman"/>
                <w:lang w:val="es-ES_tradnl"/>
              </w:rPr>
              <w:t>depăși</w:t>
            </w:r>
            <w:proofErr w:type="spellEnd"/>
            <w:r w:rsidRPr="00773939">
              <w:rPr>
                <w:rFonts w:ascii="Trebuchet MS" w:eastAsia="Calibri" w:hAnsi="Trebuchet MS" w:cs="Times New Roman"/>
                <w:lang w:val="es-ES_tradnl"/>
              </w:rPr>
              <w:t xml:space="preserve"> 75.000 Euro.</w:t>
            </w:r>
          </w:p>
        </w:tc>
      </w:tr>
      <w:tr w:rsidR="00773939" w:rsidRPr="00773939" w:rsidTr="00773939">
        <w:tc>
          <w:tcPr>
            <w:tcW w:w="10314" w:type="dxa"/>
            <w:gridSpan w:val="2"/>
            <w:shd w:val="clear" w:color="auto" w:fill="F2F2F2"/>
          </w:tcPr>
          <w:p w:rsidR="00773939" w:rsidRPr="00773939" w:rsidRDefault="00773939" w:rsidP="00773939">
            <w:pPr>
              <w:spacing w:after="0"/>
              <w:jc w:val="both"/>
              <w:rPr>
                <w:rFonts w:ascii="Trebuchet MS" w:eastAsia="Calibri" w:hAnsi="Trebuchet MS" w:cs="Times New Roman"/>
                <w:b/>
                <w:lang w:val="ro-RO"/>
              </w:rPr>
            </w:pPr>
            <w:r w:rsidRPr="00773939">
              <w:rPr>
                <w:rFonts w:ascii="Trebuchet MS" w:eastAsia="Calibri" w:hAnsi="Trebuchet MS" w:cs="Times New Roman"/>
                <w:b/>
                <w:lang w:val="ro-RO"/>
              </w:rPr>
              <w:lastRenderedPageBreak/>
              <w:t>10. Indicatori de monitorizare</w:t>
            </w:r>
          </w:p>
        </w:tc>
      </w:tr>
      <w:tr w:rsidR="00773939" w:rsidRPr="00773939" w:rsidTr="00773939">
        <w:tc>
          <w:tcPr>
            <w:tcW w:w="10314" w:type="dxa"/>
            <w:gridSpan w:val="2"/>
          </w:tcPr>
          <w:p w:rsidR="00773939" w:rsidRPr="00773939" w:rsidRDefault="00773939" w:rsidP="00773939">
            <w:pPr>
              <w:spacing w:after="0"/>
              <w:ind w:left="360"/>
              <w:contextualSpacing/>
              <w:jc w:val="both"/>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Populație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netă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care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beneficiază</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servicii</w:t>
            </w:r>
            <w:proofErr w:type="spellEnd"/>
            <w:r w:rsidRPr="00773939">
              <w:rPr>
                <w:rFonts w:ascii="Trebuchet MS" w:eastAsia="Calibri" w:hAnsi="Trebuchet MS" w:cs="Times New Roman"/>
                <w:bCs/>
                <w:lang w:val="es-ES_tradnl"/>
              </w:rPr>
              <w:t>/</w:t>
            </w:r>
            <w:proofErr w:type="spellStart"/>
            <w:r w:rsidRPr="00773939">
              <w:rPr>
                <w:rFonts w:ascii="Trebuchet MS" w:eastAsia="Calibri" w:hAnsi="Trebuchet MS" w:cs="Times New Roman"/>
                <w:bCs/>
                <w:lang w:val="es-ES_tradnl"/>
              </w:rPr>
              <w:t>infrastructuri</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îmbunătățite</w:t>
            </w:r>
            <w:proofErr w:type="spellEnd"/>
            <w:r w:rsidRPr="00773939">
              <w:rPr>
                <w:rFonts w:ascii="Trebuchet MS" w:eastAsia="Calibri" w:hAnsi="Trebuchet MS" w:cs="Times New Roman"/>
                <w:bCs/>
                <w:lang w:val="es-ES_tradnl"/>
              </w:rPr>
              <w:t>:</w:t>
            </w:r>
            <w:r w:rsidRPr="00773939">
              <w:rPr>
                <w:rFonts w:ascii="Trebuchet MS" w:eastAsia="Calibri" w:hAnsi="Trebuchet MS" w:cs="Times New Roman"/>
              </w:rPr>
              <w:t xml:space="preserve"> 1400</w:t>
            </w:r>
            <w:r w:rsidRPr="00773939">
              <w:rPr>
                <w:rFonts w:ascii="Trebuchet MS" w:eastAsia="Calibri" w:hAnsi="Trebuchet MS" w:cs="Times New Roman"/>
                <w:bCs/>
                <w:lang w:val="es-ES_tradnl"/>
              </w:rPr>
              <w:t xml:space="preserve"> </w:t>
            </w:r>
          </w:p>
          <w:p w:rsidR="00773939" w:rsidRPr="00773939" w:rsidRDefault="00773939" w:rsidP="00773939">
            <w:pPr>
              <w:spacing w:after="0"/>
              <w:ind w:left="360"/>
              <w:contextualSpacing/>
              <w:jc w:val="both"/>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Numărul</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locurilor</w:t>
            </w:r>
            <w:proofErr w:type="spellEnd"/>
            <w:r w:rsidRPr="00773939">
              <w:rPr>
                <w:rFonts w:ascii="Trebuchet MS" w:eastAsia="Calibri" w:hAnsi="Trebuchet MS" w:cs="Times New Roman"/>
                <w:bCs/>
                <w:lang w:val="es-ES_tradnl"/>
              </w:rPr>
              <w:t xml:space="preserve"> de </w:t>
            </w:r>
            <w:proofErr w:type="spellStart"/>
            <w:r w:rsidRPr="00773939">
              <w:rPr>
                <w:rFonts w:ascii="Trebuchet MS" w:eastAsia="Calibri" w:hAnsi="Trebuchet MS" w:cs="Times New Roman"/>
                <w:bCs/>
                <w:lang w:val="es-ES_tradnl"/>
              </w:rPr>
              <w:t>muncă</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nou</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create</w:t>
            </w:r>
            <w:proofErr w:type="spellEnd"/>
            <w:r w:rsidRPr="00773939">
              <w:rPr>
                <w:rFonts w:ascii="Trebuchet MS" w:eastAsia="Calibri" w:hAnsi="Trebuchet MS" w:cs="Times New Roman"/>
                <w:bCs/>
                <w:lang w:val="es-ES_tradnl"/>
              </w:rPr>
              <w:t xml:space="preserve">: 0  </w:t>
            </w:r>
          </w:p>
          <w:p w:rsidR="00773939" w:rsidRPr="00773939" w:rsidRDefault="00773939" w:rsidP="00773939">
            <w:pPr>
              <w:spacing w:after="0"/>
              <w:ind w:left="360"/>
              <w:contextualSpacing/>
              <w:jc w:val="both"/>
              <w:rPr>
                <w:rFonts w:ascii="Trebuchet MS" w:eastAsia="Calibri" w:hAnsi="Trebuchet MS" w:cs="Times New Roman"/>
                <w:bCs/>
                <w:lang w:val="es-ES_tradnl"/>
              </w:rPr>
            </w:pPr>
            <w:proofErr w:type="spellStart"/>
            <w:r w:rsidRPr="00773939">
              <w:rPr>
                <w:rFonts w:ascii="Trebuchet MS" w:eastAsia="Calibri" w:hAnsi="Trebuchet MS" w:cs="Times New Roman"/>
                <w:bCs/>
                <w:lang w:val="es-ES_tradnl"/>
              </w:rPr>
              <w:t>Numărul</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Centrelor</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sociale</w:t>
            </w:r>
            <w:proofErr w:type="spellEnd"/>
            <w:r w:rsidRPr="00773939">
              <w:rPr>
                <w:rFonts w:ascii="Trebuchet MS" w:eastAsia="Calibri" w:hAnsi="Trebuchet MS" w:cs="Times New Roman"/>
                <w:bCs/>
                <w:lang w:val="es-ES_tradnl"/>
              </w:rPr>
              <w:t xml:space="preserve"> </w:t>
            </w:r>
            <w:proofErr w:type="spellStart"/>
            <w:r w:rsidRPr="00773939">
              <w:rPr>
                <w:rFonts w:ascii="Trebuchet MS" w:eastAsia="Calibri" w:hAnsi="Trebuchet MS" w:cs="Times New Roman"/>
                <w:bCs/>
                <w:lang w:val="es-ES_tradnl"/>
              </w:rPr>
              <w:t>înființate</w:t>
            </w:r>
            <w:proofErr w:type="spellEnd"/>
            <w:r w:rsidRPr="00773939">
              <w:rPr>
                <w:rFonts w:ascii="Trebuchet MS" w:eastAsia="Calibri" w:hAnsi="Trebuchet MS" w:cs="Times New Roman"/>
                <w:bCs/>
                <w:lang w:val="es-ES_tradnl"/>
              </w:rPr>
              <w:t xml:space="preserve"> la </w:t>
            </w:r>
            <w:proofErr w:type="spellStart"/>
            <w:r w:rsidRPr="00773939">
              <w:rPr>
                <w:rFonts w:ascii="Trebuchet MS" w:eastAsia="Calibri" w:hAnsi="Trebuchet MS" w:cs="Times New Roman"/>
                <w:bCs/>
                <w:lang w:val="es-ES_tradnl"/>
              </w:rPr>
              <w:t>nivelul</w:t>
            </w:r>
            <w:proofErr w:type="spellEnd"/>
            <w:r w:rsidRPr="00773939">
              <w:rPr>
                <w:rFonts w:ascii="Trebuchet MS" w:eastAsia="Calibri" w:hAnsi="Trebuchet MS" w:cs="Times New Roman"/>
                <w:bCs/>
                <w:lang w:val="es-ES_tradnl"/>
              </w:rPr>
              <w:t xml:space="preserve">  UAT: 1</w:t>
            </w:r>
          </w:p>
        </w:tc>
      </w:tr>
    </w:tbl>
    <w:p w:rsidR="00C40196" w:rsidRDefault="00C40196"/>
    <w:sectPr w:rsidR="00C40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D11EE"/>
    <w:multiLevelType w:val="hybridMultilevel"/>
    <w:tmpl w:val="C08EAF66"/>
    <w:lvl w:ilvl="0" w:tplc="102EFDB2">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3803D4B"/>
    <w:multiLevelType w:val="hybridMultilevel"/>
    <w:tmpl w:val="4710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1B04"/>
    <w:multiLevelType w:val="hybridMultilevel"/>
    <w:tmpl w:val="8D627EEC"/>
    <w:lvl w:ilvl="0" w:tplc="96583BC8">
      <w:start w:val="1"/>
      <w:numFmt w:val="lowerLetter"/>
      <w:lvlText w:val="%1)"/>
      <w:lvlJc w:val="left"/>
      <w:pPr>
        <w:ind w:left="1080" w:hanging="360"/>
      </w:pPr>
      <w:rPr>
        <w:rFonts w:ascii="Calibri" w:eastAsia="Calibri" w:hAnsi="Calibri" w:cs="Arial"/>
        <w:b w:val="0"/>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750036B"/>
    <w:multiLevelType w:val="hybridMultilevel"/>
    <w:tmpl w:val="7A0E0D50"/>
    <w:lvl w:ilvl="0" w:tplc="7990ECC8">
      <w:numFmt w:val="bullet"/>
      <w:lvlText w:val="-"/>
      <w:lvlJc w:val="left"/>
      <w:pPr>
        <w:ind w:left="720" w:hanging="360"/>
      </w:pPr>
      <w:rPr>
        <w:rFonts w:ascii="Calibri" w:eastAsia="Times New Roman" w:hAnsi="Calibri" w:cs="Times New Roman" w:hint="default"/>
        <w:i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39"/>
    <w:rsid w:val="0006042D"/>
    <w:rsid w:val="000F104D"/>
    <w:rsid w:val="0029719A"/>
    <w:rsid w:val="003B3491"/>
    <w:rsid w:val="005C555E"/>
    <w:rsid w:val="00773939"/>
    <w:rsid w:val="00A840D5"/>
    <w:rsid w:val="00B446BA"/>
    <w:rsid w:val="00C401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76C69-4C93-4BF2-A0F9-598C168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1790</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Ana Lazea</cp:lastModifiedBy>
  <cp:revision>3</cp:revision>
  <dcterms:created xsi:type="dcterms:W3CDTF">2018-06-30T09:32:00Z</dcterms:created>
  <dcterms:modified xsi:type="dcterms:W3CDTF">2019-05-13T15:18:00Z</dcterms:modified>
</cp:coreProperties>
</file>